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40" w:rsidRDefault="006D2126">
      <w:pPr>
        <w:jc w:val="center"/>
        <w:rPr>
          <w:rFonts w:cs="Times New Roman"/>
          <w:b/>
          <w:bCs/>
          <w:sz w:val="32"/>
          <w:szCs w:val="32"/>
        </w:rPr>
      </w:pPr>
      <w:r>
        <w:rPr>
          <w:rFonts w:cs="宋体" w:hint="eastAsia"/>
          <w:b/>
          <w:bCs/>
          <w:sz w:val="32"/>
          <w:szCs w:val="32"/>
        </w:rPr>
        <w:t>宁波市住房公积金提取申请书</w:t>
      </w:r>
    </w:p>
    <w:p w:rsidR="007D5640" w:rsidRDefault="006D2126">
      <w:pPr>
        <w:jc w:val="center"/>
        <w:rPr>
          <w:rFonts w:cs="Times New Roman"/>
          <w:sz w:val="28"/>
          <w:szCs w:val="28"/>
        </w:rPr>
      </w:pPr>
      <w:r>
        <w:rPr>
          <w:rFonts w:cs="宋体" w:hint="eastAsia"/>
          <w:sz w:val="28"/>
          <w:szCs w:val="28"/>
        </w:rPr>
        <w:t>年</w:t>
      </w:r>
      <w:r w:rsidR="00414491">
        <w:rPr>
          <w:rFonts w:cs="宋体" w:hint="eastAsia"/>
          <w:sz w:val="28"/>
          <w:szCs w:val="28"/>
        </w:rPr>
        <w:t xml:space="preserve">   </w:t>
      </w:r>
      <w:r>
        <w:rPr>
          <w:rFonts w:cs="宋体" w:hint="eastAsia"/>
          <w:sz w:val="28"/>
          <w:szCs w:val="28"/>
        </w:rPr>
        <w:t>月</w:t>
      </w:r>
      <w:r w:rsidR="00414491">
        <w:rPr>
          <w:rFonts w:cs="宋体" w:hint="eastAsia"/>
          <w:sz w:val="28"/>
          <w:szCs w:val="28"/>
        </w:rPr>
        <w:t xml:space="preserve">   </w:t>
      </w:r>
      <w:r>
        <w:rPr>
          <w:rFonts w:cs="宋体" w:hint="eastAsia"/>
          <w:sz w:val="28"/>
          <w:szCs w:val="28"/>
        </w:rPr>
        <w:t>日</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200"/>
        <w:gridCol w:w="504"/>
        <w:gridCol w:w="1705"/>
        <w:gridCol w:w="2471"/>
      </w:tblGrid>
      <w:tr w:rsidR="007D5640" w:rsidTr="00700D52">
        <w:trPr>
          <w:trHeight w:val="443"/>
        </w:trPr>
        <w:tc>
          <w:tcPr>
            <w:tcW w:w="1704" w:type="dxa"/>
            <w:vAlign w:val="center"/>
          </w:tcPr>
          <w:p w:rsidR="007D5640" w:rsidRDefault="006D2126">
            <w:pPr>
              <w:jc w:val="center"/>
              <w:rPr>
                <w:rFonts w:cs="Times New Roman"/>
                <w:sz w:val="18"/>
                <w:szCs w:val="18"/>
              </w:rPr>
            </w:pPr>
            <w:r>
              <w:rPr>
                <w:rFonts w:cs="宋体" w:hint="eastAsia"/>
                <w:sz w:val="18"/>
                <w:szCs w:val="18"/>
              </w:rPr>
              <w:t>单位名称</w:t>
            </w:r>
          </w:p>
        </w:tc>
        <w:tc>
          <w:tcPr>
            <w:tcW w:w="3408" w:type="dxa"/>
            <w:gridSpan w:val="3"/>
            <w:vAlign w:val="center"/>
          </w:tcPr>
          <w:p w:rsidR="007D5640" w:rsidRDefault="00700D52" w:rsidP="00700D52">
            <w:pPr>
              <w:jc w:val="center"/>
              <w:rPr>
                <w:rFonts w:cs="Times New Roman"/>
                <w:sz w:val="18"/>
                <w:szCs w:val="18"/>
              </w:rPr>
            </w:pPr>
            <w:bookmarkStart w:id="0" w:name="_GoBack"/>
            <w:bookmarkEnd w:id="0"/>
            <w:r>
              <w:rPr>
                <w:rFonts w:cs="Times New Roman" w:hint="eastAsia"/>
                <w:sz w:val="18"/>
                <w:szCs w:val="18"/>
              </w:rPr>
              <w:t>浙江万里学院</w:t>
            </w:r>
          </w:p>
        </w:tc>
        <w:tc>
          <w:tcPr>
            <w:tcW w:w="1705" w:type="dxa"/>
            <w:vAlign w:val="center"/>
          </w:tcPr>
          <w:p w:rsidR="007D5640" w:rsidRDefault="006D2126">
            <w:pPr>
              <w:jc w:val="center"/>
              <w:rPr>
                <w:rFonts w:cs="Times New Roman"/>
                <w:b/>
                <w:bCs/>
                <w:sz w:val="18"/>
                <w:szCs w:val="18"/>
              </w:rPr>
            </w:pPr>
            <w:r>
              <w:rPr>
                <w:rFonts w:cs="宋体" w:hint="eastAsia"/>
                <w:sz w:val="18"/>
                <w:szCs w:val="18"/>
              </w:rPr>
              <w:t>职工姓名</w:t>
            </w:r>
          </w:p>
        </w:tc>
        <w:tc>
          <w:tcPr>
            <w:tcW w:w="2471" w:type="dxa"/>
          </w:tcPr>
          <w:p w:rsidR="007D5640" w:rsidRDefault="007D5640">
            <w:pPr>
              <w:rPr>
                <w:rFonts w:cs="Times New Roman"/>
                <w:b/>
                <w:bCs/>
                <w:sz w:val="18"/>
                <w:szCs w:val="18"/>
              </w:rPr>
            </w:pPr>
          </w:p>
          <w:p w:rsidR="007D5640" w:rsidRDefault="007D5640">
            <w:pPr>
              <w:rPr>
                <w:rFonts w:cs="Times New Roman"/>
                <w:b/>
                <w:bCs/>
                <w:sz w:val="18"/>
                <w:szCs w:val="18"/>
              </w:rPr>
            </w:pPr>
          </w:p>
        </w:tc>
      </w:tr>
      <w:tr w:rsidR="007D5640">
        <w:tc>
          <w:tcPr>
            <w:tcW w:w="1704" w:type="dxa"/>
            <w:vAlign w:val="center"/>
          </w:tcPr>
          <w:p w:rsidR="007D5640" w:rsidRDefault="006D2126">
            <w:pPr>
              <w:jc w:val="center"/>
              <w:rPr>
                <w:rFonts w:cs="Times New Roman"/>
                <w:sz w:val="18"/>
                <w:szCs w:val="18"/>
              </w:rPr>
            </w:pPr>
            <w:r>
              <w:rPr>
                <w:rFonts w:cs="宋体" w:hint="eastAsia"/>
                <w:sz w:val="18"/>
                <w:szCs w:val="18"/>
              </w:rPr>
              <w:t>单位住房公积金账号</w:t>
            </w:r>
          </w:p>
        </w:tc>
        <w:tc>
          <w:tcPr>
            <w:tcW w:w="3408" w:type="dxa"/>
            <w:gridSpan w:val="3"/>
            <w:vAlign w:val="center"/>
          </w:tcPr>
          <w:p w:rsidR="007D5640" w:rsidRDefault="00700D52" w:rsidP="00700D52">
            <w:pPr>
              <w:jc w:val="center"/>
              <w:rPr>
                <w:rFonts w:cs="Times New Roman"/>
                <w:sz w:val="18"/>
                <w:szCs w:val="18"/>
              </w:rPr>
            </w:pPr>
            <w:r>
              <w:rPr>
                <w:rFonts w:cs="Times New Roman" w:hint="eastAsia"/>
                <w:sz w:val="18"/>
                <w:szCs w:val="18"/>
              </w:rPr>
              <w:t>010800000596</w:t>
            </w:r>
          </w:p>
        </w:tc>
        <w:tc>
          <w:tcPr>
            <w:tcW w:w="1705" w:type="dxa"/>
            <w:vAlign w:val="center"/>
          </w:tcPr>
          <w:p w:rsidR="007D5640" w:rsidRDefault="006D2126">
            <w:pPr>
              <w:jc w:val="center"/>
              <w:rPr>
                <w:rFonts w:cs="Times New Roman"/>
                <w:sz w:val="18"/>
                <w:szCs w:val="18"/>
              </w:rPr>
            </w:pPr>
            <w:r>
              <w:rPr>
                <w:rFonts w:cs="宋体" w:hint="eastAsia"/>
                <w:sz w:val="18"/>
                <w:szCs w:val="18"/>
              </w:rPr>
              <w:t>个人住房公积金账号</w:t>
            </w:r>
          </w:p>
        </w:tc>
        <w:tc>
          <w:tcPr>
            <w:tcW w:w="2471" w:type="dxa"/>
          </w:tcPr>
          <w:p w:rsidR="007D5640" w:rsidRPr="00505A13" w:rsidRDefault="007D5640">
            <w:pPr>
              <w:rPr>
                <w:rFonts w:cs="Times New Roman"/>
                <w:i/>
                <w:sz w:val="18"/>
                <w:szCs w:val="18"/>
              </w:rPr>
            </w:pPr>
          </w:p>
        </w:tc>
      </w:tr>
      <w:tr w:rsidR="007D5640">
        <w:trPr>
          <w:trHeight w:val="431"/>
        </w:trPr>
        <w:tc>
          <w:tcPr>
            <w:tcW w:w="1704" w:type="dxa"/>
            <w:vAlign w:val="center"/>
          </w:tcPr>
          <w:p w:rsidR="007D5640" w:rsidRDefault="006D2126">
            <w:pPr>
              <w:jc w:val="center"/>
              <w:rPr>
                <w:rFonts w:cs="Times New Roman"/>
                <w:sz w:val="18"/>
                <w:szCs w:val="18"/>
              </w:rPr>
            </w:pPr>
            <w:r>
              <w:rPr>
                <w:rFonts w:cs="宋体" w:hint="eastAsia"/>
                <w:sz w:val="18"/>
                <w:szCs w:val="18"/>
              </w:rPr>
              <w:t>提取原因</w:t>
            </w:r>
          </w:p>
        </w:tc>
        <w:tc>
          <w:tcPr>
            <w:tcW w:w="3408" w:type="dxa"/>
            <w:gridSpan w:val="3"/>
            <w:vAlign w:val="center"/>
          </w:tcPr>
          <w:p w:rsidR="007D5640" w:rsidRDefault="007D5640">
            <w:pPr>
              <w:rPr>
                <w:rFonts w:cs="Times New Roman"/>
                <w:sz w:val="18"/>
                <w:szCs w:val="18"/>
              </w:rPr>
            </w:pPr>
          </w:p>
        </w:tc>
        <w:tc>
          <w:tcPr>
            <w:tcW w:w="1705" w:type="dxa"/>
            <w:vAlign w:val="center"/>
          </w:tcPr>
          <w:p w:rsidR="007D5640" w:rsidRDefault="006D2126">
            <w:pPr>
              <w:jc w:val="center"/>
              <w:rPr>
                <w:rFonts w:cs="Times New Roman"/>
                <w:sz w:val="18"/>
                <w:szCs w:val="18"/>
              </w:rPr>
            </w:pPr>
            <w:r>
              <w:rPr>
                <w:rFonts w:cs="宋体" w:hint="eastAsia"/>
                <w:sz w:val="18"/>
                <w:szCs w:val="18"/>
              </w:rPr>
              <w:t>移动电话</w:t>
            </w:r>
          </w:p>
        </w:tc>
        <w:tc>
          <w:tcPr>
            <w:tcW w:w="2471" w:type="dxa"/>
          </w:tcPr>
          <w:p w:rsidR="007D5640" w:rsidRDefault="007D5640">
            <w:pPr>
              <w:rPr>
                <w:rFonts w:cs="Times New Roman"/>
                <w:sz w:val="18"/>
                <w:szCs w:val="18"/>
              </w:rPr>
            </w:pPr>
          </w:p>
        </w:tc>
      </w:tr>
      <w:tr w:rsidR="007D5640">
        <w:tc>
          <w:tcPr>
            <w:tcW w:w="1704" w:type="dxa"/>
            <w:vMerge w:val="restart"/>
            <w:vAlign w:val="center"/>
          </w:tcPr>
          <w:p w:rsidR="007D5640" w:rsidRDefault="006D2126">
            <w:pPr>
              <w:jc w:val="center"/>
              <w:rPr>
                <w:rFonts w:cs="Times New Roman"/>
                <w:sz w:val="18"/>
                <w:szCs w:val="18"/>
              </w:rPr>
            </w:pPr>
            <w:r>
              <w:rPr>
                <w:rFonts w:cs="宋体" w:hint="eastAsia"/>
                <w:sz w:val="18"/>
                <w:szCs w:val="18"/>
              </w:rPr>
              <w:t>申请提取金额</w:t>
            </w:r>
          </w:p>
        </w:tc>
        <w:tc>
          <w:tcPr>
            <w:tcW w:w="1704" w:type="dxa"/>
            <w:vAlign w:val="center"/>
          </w:tcPr>
          <w:p w:rsidR="007D5640" w:rsidRDefault="006D2126">
            <w:pPr>
              <w:jc w:val="center"/>
              <w:rPr>
                <w:rFonts w:cs="Times New Roman"/>
                <w:sz w:val="18"/>
                <w:szCs w:val="18"/>
              </w:rPr>
            </w:pPr>
            <w:r>
              <w:rPr>
                <w:rFonts w:cs="宋体" w:hint="eastAsia"/>
                <w:sz w:val="18"/>
                <w:szCs w:val="18"/>
              </w:rPr>
              <w:t>一般住房公积金</w:t>
            </w:r>
          </w:p>
        </w:tc>
        <w:tc>
          <w:tcPr>
            <w:tcW w:w="1704" w:type="dxa"/>
            <w:gridSpan w:val="2"/>
            <w:vAlign w:val="center"/>
          </w:tcPr>
          <w:p w:rsidR="007D5640" w:rsidRDefault="006D2126">
            <w:pPr>
              <w:jc w:val="center"/>
              <w:rPr>
                <w:rFonts w:cs="Times New Roman"/>
                <w:sz w:val="18"/>
                <w:szCs w:val="18"/>
              </w:rPr>
            </w:pPr>
            <w:r>
              <w:rPr>
                <w:rFonts w:cs="宋体" w:hint="eastAsia"/>
                <w:sz w:val="18"/>
                <w:szCs w:val="18"/>
              </w:rPr>
              <w:t>按月补贴</w:t>
            </w:r>
          </w:p>
        </w:tc>
        <w:tc>
          <w:tcPr>
            <w:tcW w:w="1705" w:type="dxa"/>
            <w:vAlign w:val="center"/>
          </w:tcPr>
          <w:p w:rsidR="007D5640" w:rsidRDefault="006D2126">
            <w:pPr>
              <w:jc w:val="center"/>
              <w:rPr>
                <w:rFonts w:cs="Times New Roman"/>
                <w:sz w:val="18"/>
                <w:szCs w:val="18"/>
              </w:rPr>
            </w:pPr>
            <w:r>
              <w:rPr>
                <w:rFonts w:cs="宋体" w:hint="eastAsia"/>
                <w:sz w:val="18"/>
                <w:szCs w:val="18"/>
              </w:rPr>
              <w:t>一次性住房补贴</w:t>
            </w:r>
          </w:p>
        </w:tc>
        <w:tc>
          <w:tcPr>
            <w:tcW w:w="2471" w:type="dxa"/>
          </w:tcPr>
          <w:p w:rsidR="007D5640" w:rsidRDefault="007D5640">
            <w:pPr>
              <w:rPr>
                <w:rFonts w:cs="Times New Roman"/>
                <w:sz w:val="18"/>
                <w:szCs w:val="18"/>
              </w:rPr>
            </w:pPr>
          </w:p>
          <w:p w:rsidR="007D5640" w:rsidRDefault="007D5640">
            <w:pPr>
              <w:rPr>
                <w:rFonts w:cs="Times New Roman"/>
                <w:sz w:val="18"/>
                <w:szCs w:val="18"/>
              </w:rPr>
            </w:pPr>
          </w:p>
        </w:tc>
      </w:tr>
      <w:tr w:rsidR="007D5640">
        <w:trPr>
          <w:trHeight w:val="451"/>
        </w:trPr>
        <w:tc>
          <w:tcPr>
            <w:tcW w:w="1704" w:type="dxa"/>
            <w:vMerge/>
          </w:tcPr>
          <w:p w:rsidR="007D5640" w:rsidRDefault="007D5640">
            <w:pPr>
              <w:rPr>
                <w:rFonts w:cs="Times New Roman"/>
                <w:sz w:val="18"/>
                <w:szCs w:val="18"/>
              </w:rPr>
            </w:pPr>
          </w:p>
        </w:tc>
        <w:tc>
          <w:tcPr>
            <w:tcW w:w="1704" w:type="dxa"/>
          </w:tcPr>
          <w:p w:rsidR="007D5640" w:rsidRDefault="007D5640">
            <w:pPr>
              <w:rPr>
                <w:rFonts w:cs="Times New Roman"/>
                <w:sz w:val="18"/>
                <w:szCs w:val="18"/>
              </w:rPr>
            </w:pPr>
          </w:p>
        </w:tc>
        <w:tc>
          <w:tcPr>
            <w:tcW w:w="1704" w:type="dxa"/>
            <w:gridSpan w:val="2"/>
          </w:tcPr>
          <w:p w:rsidR="007D5640" w:rsidRDefault="007D5640">
            <w:pPr>
              <w:rPr>
                <w:rFonts w:cs="Times New Roman"/>
                <w:sz w:val="18"/>
                <w:szCs w:val="18"/>
              </w:rPr>
            </w:pPr>
          </w:p>
        </w:tc>
        <w:tc>
          <w:tcPr>
            <w:tcW w:w="1705" w:type="dxa"/>
          </w:tcPr>
          <w:p w:rsidR="007D5640" w:rsidRDefault="007D5640">
            <w:pPr>
              <w:rPr>
                <w:rFonts w:cs="Times New Roman"/>
                <w:sz w:val="18"/>
                <w:szCs w:val="18"/>
              </w:rPr>
            </w:pPr>
          </w:p>
        </w:tc>
        <w:tc>
          <w:tcPr>
            <w:tcW w:w="2471" w:type="dxa"/>
          </w:tcPr>
          <w:p w:rsidR="007D5640" w:rsidRDefault="00D61560">
            <w:pPr>
              <w:rPr>
                <w:rFonts w:cs="Times New Roman"/>
                <w:sz w:val="18"/>
                <w:szCs w:val="18"/>
              </w:rPr>
            </w:pPr>
            <w:r w:rsidRPr="00D61560">
              <w:pict>
                <v:rect id="_x0000_s1026" style="position:absolute;left:0;text-align:left;margin-left:127.15pt;margin-top:-.65pt;width:21.75pt;height:182.25pt;z-index:1;mso-position-horizontal-relative:text;mso-position-vertical-relative:text;v-text-anchor:middle" filled="f" stroked="f" strokeweight="2pt">
                  <v:textbox>
                    <w:txbxContent>
                      <w:p w:rsidR="007D5640" w:rsidRDefault="006D2126">
                        <w:pPr>
                          <w:jc w:val="center"/>
                          <w:rPr>
                            <w:color w:val="000000"/>
                          </w:rPr>
                        </w:pPr>
                        <w:r>
                          <w:rPr>
                            <w:rFonts w:cs="宋体" w:hint="eastAsia"/>
                            <w:color w:val="000000"/>
                          </w:rPr>
                          <w:t>第一联</w:t>
                        </w:r>
                      </w:p>
                      <w:p w:rsidR="007D5640" w:rsidRDefault="006D2126">
                        <w:pPr>
                          <w:jc w:val="center"/>
                          <w:rPr>
                            <w:rFonts w:cs="Times New Roman"/>
                            <w:color w:val="000000"/>
                          </w:rPr>
                        </w:pPr>
                        <w:r>
                          <w:rPr>
                            <w:rFonts w:cs="宋体" w:hint="eastAsia"/>
                            <w:color w:val="000000"/>
                          </w:rPr>
                          <w:t>管理中心留存</w:t>
                        </w:r>
                      </w:p>
                    </w:txbxContent>
                  </v:textbox>
                </v:rect>
              </w:pict>
            </w:r>
          </w:p>
        </w:tc>
      </w:tr>
      <w:tr w:rsidR="007D5640">
        <w:trPr>
          <w:trHeight w:val="398"/>
        </w:trPr>
        <w:tc>
          <w:tcPr>
            <w:tcW w:w="1704" w:type="dxa"/>
            <w:vAlign w:val="center"/>
          </w:tcPr>
          <w:p w:rsidR="007D5640" w:rsidRDefault="006D2126">
            <w:pPr>
              <w:jc w:val="center"/>
              <w:rPr>
                <w:rFonts w:cs="Times New Roman"/>
                <w:sz w:val="18"/>
                <w:szCs w:val="18"/>
              </w:rPr>
            </w:pPr>
            <w:r>
              <w:rPr>
                <w:rFonts w:cs="宋体" w:hint="eastAsia"/>
                <w:sz w:val="18"/>
                <w:szCs w:val="18"/>
              </w:rPr>
              <w:t>合计金额</w:t>
            </w:r>
          </w:p>
          <w:p w:rsidR="007D5640" w:rsidRDefault="006D2126">
            <w:pPr>
              <w:jc w:val="center"/>
              <w:rPr>
                <w:rFonts w:cs="Times New Roman"/>
                <w:sz w:val="18"/>
                <w:szCs w:val="18"/>
              </w:rPr>
            </w:pPr>
            <w:r>
              <w:rPr>
                <w:rFonts w:cs="宋体" w:hint="eastAsia"/>
                <w:sz w:val="18"/>
                <w:szCs w:val="18"/>
              </w:rPr>
              <w:t>（大写）</w:t>
            </w:r>
          </w:p>
        </w:tc>
        <w:tc>
          <w:tcPr>
            <w:tcW w:w="5113" w:type="dxa"/>
            <w:gridSpan w:val="4"/>
          </w:tcPr>
          <w:p w:rsidR="007D5640" w:rsidRDefault="007D5640">
            <w:pPr>
              <w:rPr>
                <w:rFonts w:cs="Times New Roman"/>
                <w:sz w:val="18"/>
                <w:szCs w:val="18"/>
              </w:rPr>
            </w:pPr>
          </w:p>
        </w:tc>
        <w:tc>
          <w:tcPr>
            <w:tcW w:w="2471" w:type="dxa"/>
            <w:vAlign w:val="center"/>
          </w:tcPr>
          <w:p w:rsidR="007D5640" w:rsidRDefault="006D2126">
            <w:pPr>
              <w:rPr>
                <w:rFonts w:cs="Times New Roman"/>
                <w:b/>
                <w:bCs/>
                <w:sz w:val="18"/>
                <w:szCs w:val="18"/>
              </w:rPr>
            </w:pPr>
            <w:r>
              <w:rPr>
                <w:rFonts w:cs="宋体" w:hint="eastAsia"/>
                <w:b/>
                <w:bCs/>
                <w:sz w:val="18"/>
                <w:szCs w:val="18"/>
              </w:rPr>
              <w:t>￥</w:t>
            </w:r>
          </w:p>
        </w:tc>
      </w:tr>
      <w:tr w:rsidR="007D5640">
        <w:trPr>
          <w:trHeight w:val="549"/>
        </w:trPr>
        <w:tc>
          <w:tcPr>
            <w:tcW w:w="1704" w:type="dxa"/>
            <w:vAlign w:val="center"/>
          </w:tcPr>
          <w:p w:rsidR="007D5640" w:rsidRDefault="006D2126">
            <w:pPr>
              <w:jc w:val="center"/>
              <w:rPr>
                <w:rFonts w:cs="Times New Roman"/>
                <w:sz w:val="18"/>
                <w:szCs w:val="18"/>
              </w:rPr>
            </w:pPr>
            <w:r>
              <w:rPr>
                <w:rFonts w:cs="宋体" w:hint="eastAsia"/>
                <w:sz w:val="18"/>
                <w:szCs w:val="18"/>
              </w:rPr>
              <w:t>提取方式（请打“</w:t>
            </w:r>
            <w:r>
              <w:rPr>
                <w:rFonts w:ascii="宋体" w:hAnsi="宋体" w:cs="宋体" w:hint="eastAsia"/>
                <w:sz w:val="18"/>
                <w:szCs w:val="18"/>
              </w:rPr>
              <w:t>√</w:t>
            </w:r>
            <w:r>
              <w:rPr>
                <w:rFonts w:cs="宋体" w:hint="eastAsia"/>
                <w:sz w:val="18"/>
                <w:szCs w:val="18"/>
              </w:rPr>
              <w:t>”选取）</w:t>
            </w:r>
          </w:p>
        </w:tc>
        <w:tc>
          <w:tcPr>
            <w:tcW w:w="7584" w:type="dxa"/>
            <w:gridSpan w:val="5"/>
            <w:vAlign w:val="center"/>
          </w:tcPr>
          <w:p w:rsidR="007D5640" w:rsidRDefault="006D2126">
            <w:pPr>
              <w:rPr>
                <w:rFonts w:cs="Times New Roman"/>
                <w:sz w:val="18"/>
                <w:szCs w:val="18"/>
              </w:rPr>
            </w:pPr>
            <w:r>
              <w:rPr>
                <w:sz w:val="18"/>
                <w:szCs w:val="18"/>
              </w:rPr>
              <w:t>1</w:t>
            </w:r>
            <w:r>
              <w:rPr>
                <w:rFonts w:cs="宋体" w:hint="eastAsia"/>
                <w:sz w:val="18"/>
                <w:szCs w:val="18"/>
              </w:rPr>
              <w:t>、□电子结算</w:t>
            </w:r>
            <w:r>
              <w:rPr>
                <w:sz w:val="18"/>
                <w:szCs w:val="18"/>
              </w:rPr>
              <w:t xml:space="preserve">        2</w:t>
            </w:r>
            <w:r>
              <w:rPr>
                <w:rFonts w:cs="宋体" w:hint="eastAsia"/>
                <w:sz w:val="18"/>
                <w:szCs w:val="18"/>
              </w:rPr>
              <w:t>、□现金</w:t>
            </w:r>
            <w:r>
              <w:rPr>
                <w:sz w:val="18"/>
                <w:szCs w:val="18"/>
              </w:rPr>
              <w:t xml:space="preserve">         3</w:t>
            </w:r>
            <w:r>
              <w:rPr>
                <w:rFonts w:cs="宋体" w:hint="eastAsia"/>
                <w:sz w:val="18"/>
                <w:szCs w:val="18"/>
              </w:rPr>
              <w:t>、□转账支票</w:t>
            </w:r>
          </w:p>
        </w:tc>
      </w:tr>
      <w:tr w:rsidR="007D5640">
        <w:trPr>
          <w:trHeight w:val="2888"/>
        </w:trPr>
        <w:tc>
          <w:tcPr>
            <w:tcW w:w="4608" w:type="dxa"/>
            <w:gridSpan w:val="3"/>
          </w:tcPr>
          <w:p w:rsidR="007D5640" w:rsidRDefault="007D5640">
            <w:pPr>
              <w:rPr>
                <w:rFonts w:cs="Times New Roman"/>
              </w:rPr>
            </w:pPr>
          </w:p>
          <w:p w:rsidR="007D5640" w:rsidRDefault="007D5640">
            <w:pPr>
              <w:rPr>
                <w:rFonts w:cs="Times New Roman"/>
              </w:rPr>
            </w:pPr>
          </w:p>
          <w:p w:rsidR="007D5640" w:rsidRDefault="007D5640">
            <w:pPr>
              <w:rPr>
                <w:rFonts w:cs="Times New Roman"/>
              </w:rPr>
            </w:pPr>
          </w:p>
          <w:p w:rsidR="007D5640" w:rsidRDefault="007D5640">
            <w:pPr>
              <w:ind w:firstLineChars="150" w:firstLine="315"/>
              <w:rPr>
                <w:rFonts w:cs="Times New Roman"/>
              </w:rPr>
            </w:pPr>
          </w:p>
          <w:p w:rsidR="007D5640" w:rsidRDefault="007D5640">
            <w:pPr>
              <w:ind w:firstLineChars="150" w:firstLine="315"/>
              <w:rPr>
                <w:rFonts w:cs="Times New Roman"/>
              </w:rPr>
            </w:pPr>
          </w:p>
          <w:p w:rsidR="007D5640" w:rsidRDefault="006D2126">
            <w:pPr>
              <w:ind w:firstLineChars="250" w:firstLine="525"/>
              <w:rPr>
                <w:rFonts w:cs="Times New Roman"/>
              </w:rPr>
            </w:pPr>
            <w:r>
              <w:rPr>
                <w:rFonts w:cs="宋体" w:hint="eastAsia"/>
              </w:rPr>
              <w:t>身份证复印件粘贴处（正面）</w:t>
            </w:r>
          </w:p>
          <w:p w:rsidR="007D5640" w:rsidRDefault="007D5640">
            <w:pPr>
              <w:rPr>
                <w:rFonts w:cs="Times New Roman"/>
              </w:rPr>
            </w:pPr>
          </w:p>
          <w:p w:rsidR="007D5640" w:rsidRDefault="007D5640">
            <w:pPr>
              <w:rPr>
                <w:rFonts w:cs="Times New Roman"/>
              </w:rPr>
            </w:pPr>
          </w:p>
          <w:p w:rsidR="007D5640" w:rsidRDefault="007D5640">
            <w:pPr>
              <w:rPr>
                <w:rFonts w:cs="Times New Roman"/>
              </w:rPr>
            </w:pPr>
          </w:p>
        </w:tc>
        <w:tc>
          <w:tcPr>
            <w:tcW w:w="4680" w:type="dxa"/>
            <w:gridSpan w:val="3"/>
          </w:tcPr>
          <w:p w:rsidR="007D5640" w:rsidRDefault="007D5640">
            <w:pPr>
              <w:rPr>
                <w:rFonts w:cs="Times New Roman"/>
              </w:rPr>
            </w:pPr>
          </w:p>
          <w:p w:rsidR="007D5640" w:rsidRDefault="007D5640">
            <w:pPr>
              <w:rPr>
                <w:rFonts w:cs="Times New Roman"/>
              </w:rPr>
            </w:pPr>
          </w:p>
          <w:p w:rsidR="007D5640" w:rsidRDefault="007D5640">
            <w:pPr>
              <w:rPr>
                <w:rFonts w:cs="Times New Roman"/>
              </w:rPr>
            </w:pPr>
          </w:p>
          <w:p w:rsidR="007D5640" w:rsidRDefault="007D5640">
            <w:pPr>
              <w:ind w:firstLineChars="300" w:firstLine="630"/>
              <w:rPr>
                <w:rFonts w:cs="Times New Roman"/>
              </w:rPr>
            </w:pPr>
          </w:p>
          <w:p w:rsidR="007D5640" w:rsidRDefault="007D5640">
            <w:pPr>
              <w:rPr>
                <w:rFonts w:cs="Times New Roman"/>
              </w:rPr>
            </w:pPr>
          </w:p>
          <w:p w:rsidR="007D5640" w:rsidRDefault="006D2126">
            <w:pPr>
              <w:ind w:firstLineChars="350" w:firstLine="735"/>
              <w:rPr>
                <w:rFonts w:cs="Times New Roman"/>
              </w:rPr>
            </w:pPr>
            <w:r>
              <w:rPr>
                <w:rFonts w:cs="宋体" w:hint="eastAsia"/>
              </w:rPr>
              <w:t>身份证复印件粘贴处（反面）</w:t>
            </w:r>
          </w:p>
          <w:p w:rsidR="007D5640" w:rsidRDefault="007D5640">
            <w:pPr>
              <w:rPr>
                <w:rFonts w:cs="Times New Roman"/>
              </w:rPr>
            </w:pPr>
          </w:p>
        </w:tc>
      </w:tr>
      <w:tr w:rsidR="007D5640">
        <w:trPr>
          <w:trHeight w:val="3555"/>
        </w:trPr>
        <w:tc>
          <w:tcPr>
            <w:tcW w:w="9288" w:type="dxa"/>
            <w:gridSpan w:val="6"/>
            <w:tcBorders>
              <w:bottom w:val="dotDash" w:sz="4" w:space="0" w:color="auto"/>
            </w:tcBorders>
          </w:tcPr>
          <w:p w:rsidR="007D5640" w:rsidRDefault="006D2126">
            <w:pPr>
              <w:spacing w:line="240" w:lineRule="exact"/>
              <w:ind w:firstLineChars="200" w:firstLine="360"/>
              <w:rPr>
                <w:rFonts w:ascii="仿宋_GB2312" w:eastAsia="仿宋_GB2312" w:cs="Times New Roman"/>
                <w:sz w:val="18"/>
                <w:szCs w:val="18"/>
              </w:rPr>
            </w:pPr>
            <w:r>
              <w:rPr>
                <w:rFonts w:ascii="仿宋_GB2312" w:eastAsia="仿宋_GB2312" w:cs="仿宋_GB2312" w:hint="eastAsia"/>
                <w:sz w:val="18"/>
                <w:szCs w:val="18"/>
              </w:rPr>
              <w:t>《刑法》第二百八十条规定：伪造、变造、买卖或者盗窃、抢夺、毁灭国家机关的公文、证件、印章的，处三年以下有期徒刑、拘役、管制或者剥夺政治权利</w:t>
            </w:r>
            <w:r>
              <w:rPr>
                <w:rFonts w:ascii="仿宋_GB2312" w:eastAsia="仿宋_GB2312" w:cs="仿宋_GB2312"/>
                <w:sz w:val="18"/>
                <w:szCs w:val="18"/>
              </w:rPr>
              <w:t>,</w:t>
            </w:r>
            <w:r>
              <w:rPr>
                <w:rFonts w:ascii="仿宋_GB2312" w:eastAsia="仿宋_GB2312" w:cs="仿宋_GB2312" w:hint="eastAsia"/>
                <w:sz w:val="18"/>
                <w:szCs w:val="18"/>
              </w:rPr>
              <w:t>并处罚金；情节严重的，处三年以上十年以下有期徒刑。</w:t>
            </w:r>
          </w:p>
          <w:p w:rsidR="007D5640" w:rsidRDefault="006D2126">
            <w:pPr>
              <w:spacing w:line="240" w:lineRule="exact"/>
              <w:ind w:firstLineChars="200" w:firstLine="360"/>
              <w:rPr>
                <w:rFonts w:ascii="仿宋_GB2312" w:eastAsia="仿宋_GB2312" w:cs="Times New Roman"/>
                <w:sz w:val="18"/>
                <w:szCs w:val="18"/>
              </w:rPr>
            </w:pPr>
            <w:r>
              <w:rPr>
                <w:rFonts w:ascii="仿宋_GB2312" w:eastAsia="仿宋_GB2312" w:cs="仿宋_GB2312" w:hint="eastAsia"/>
                <w:sz w:val="18"/>
                <w:szCs w:val="18"/>
              </w:rPr>
              <w:t>《中华人民共和国治安管理处罚法》第五十二条规定：对有“买卖或者使用伪造、变造的国家机关、人民团体、企业、事业单位或者其他组织的公文、证件、证明文件”等行为之一的，“处十日以上十五日以下拘留，可以并处一千以下罚款，情节较轻的，处五日以上十日以下拘留，可以并处五百元以下罚款”。</w:t>
            </w:r>
          </w:p>
          <w:p w:rsidR="007D5640" w:rsidRDefault="006D2126">
            <w:pPr>
              <w:spacing w:line="240" w:lineRule="exact"/>
              <w:ind w:firstLineChars="200" w:firstLine="360"/>
              <w:rPr>
                <w:rFonts w:ascii="仿宋_GB2312" w:eastAsia="仿宋_GB2312" w:cs="Times New Roman"/>
                <w:sz w:val="18"/>
                <w:szCs w:val="18"/>
              </w:rPr>
            </w:pPr>
            <w:r>
              <w:rPr>
                <w:rFonts w:ascii="仿宋_GB2312" w:eastAsia="仿宋_GB2312" w:cs="仿宋_GB2312" w:hint="eastAsia"/>
                <w:sz w:val="18"/>
                <w:szCs w:val="18"/>
              </w:rPr>
              <w:t>《浙江省住房公积金条例》第三十八条规定：“单位有下列行为之一的，由管理中心给予处罚：</w:t>
            </w:r>
            <w:r>
              <w:rPr>
                <w:rFonts w:ascii="仿宋_GB2312" w:eastAsia="仿宋_GB2312" w:cs="仿宋_GB2312"/>
                <w:sz w:val="18"/>
                <w:szCs w:val="18"/>
              </w:rPr>
              <w:t>(</w:t>
            </w:r>
            <w:r>
              <w:rPr>
                <w:rFonts w:ascii="仿宋_GB2312" w:eastAsia="仿宋_GB2312" w:cs="仿宋_GB2312" w:hint="eastAsia"/>
                <w:sz w:val="18"/>
                <w:szCs w:val="18"/>
              </w:rPr>
              <w:t>一</w:t>
            </w:r>
            <w:r>
              <w:rPr>
                <w:rFonts w:ascii="仿宋_GB2312" w:eastAsia="仿宋_GB2312" w:cs="仿宋_GB2312"/>
                <w:sz w:val="18"/>
                <w:szCs w:val="18"/>
              </w:rPr>
              <w:t>)</w:t>
            </w:r>
            <w:r>
              <w:rPr>
                <w:rFonts w:ascii="仿宋_GB2312" w:eastAsia="仿宋_GB2312" w:cs="仿宋_GB2312" w:hint="eastAsia"/>
                <w:sz w:val="18"/>
                <w:szCs w:val="18"/>
              </w:rPr>
              <w:t>未按照本条例规定办理住房公积金缴存登记或者变更、注销缴存登记的，责令限期补办；逾期不补办的，处以一万元以上五万元以下的罚款。（二</w:t>
            </w:r>
            <w:r>
              <w:rPr>
                <w:rFonts w:ascii="仿宋_GB2312" w:eastAsia="仿宋_GB2312" w:cs="仿宋_GB2312"/>
                <w:sz w:val="18"/>
                <w:szCs w:val="18"/>
              </w:rPr>
              <w:t>)</w:t>
            </w:r>
            <w:r>
              <w:rPr>
                <w:rFonts w:ascii="仿宋_GB2312" w:eastAsia="仿宋_GB2312" w:cs="仿宋_GB2312" w:hint="eastAsia"/>
                <w:sz w:val="18"/>
                <w:szCs w:val="18"/>
              </w:rPr>
              <w:t>未按照本条例规定为职工个人办理住房公积金帐户的设立、转移或者封存、启封手续的，责令限期补办；逾期不补办的，处以一万元以上五万元以下的罚款。</w:t>
            </w:r>
            <w:r>
              <w:rPr>
                <w:rFonts w:ascii="仿宋_GB2312" w:eastAsia="仿宋_GB2312" w:cs="仿宋_GB2312"/>
                <w:sz w:val="18"/>
                <w:szCs w:val="18"/>
              </w:rPr>
              <w:t>(</w:t>
            </w:r>
            <w:r>
              <w:rPr>
                <w:rFonts w:ascii="仿宋_GB2312" w:eastAsia="仿宋_GB2312" w:cs="仿宋_GB2312" w:hint="eastAsia"/>
                <w:sz w:val="18"/>
                <w:szCs w:val="18"/>
              </w:rPr>
              <w:t>三</w:t>
            </w:r>
            <w:r>
              <w:rPr>
                <w:rFonts w:ascii="仿宋_GB2312" w:eastAsia="仿宋_GB2312" w:cs="仿宋_GB2312"/>
                <w:sz w:val="18"/>
                <w:szCs w:val="18"/>
              </w:rPr>
              <w:t>)</w:t>
            </w:r>
            <w:r>
              <w:rPr>
                <w:rFonts w:ascii="仿宋_GB2312" w:eastAsia="仿宋_GB2312" w:cs="仿宋_GB2312" w:hint="eastAsia"/>
                <w:sz w:val="18"/>
                <w:szCs w:val="18"/>
              </w:rPr>
              <w:t>为职工提取住房公积金帐户中储存余额或者为职工申请住房公积金贷款出具虚假证明的，处以一千元以上一万元以下的罚款。</w:t>
            </w:r>
            <w:r>
              <w:rPr>
                <w:rFonts w:ascii="仿宋_GB2312" w:eastAsia="仿宋_GB2312" w:cs="Times New Roman"/>
                <w:sz w:val="18"/>
                <w:szCs w:val="18"/>
              </w:rPr>
              <w:br/>
            </w:r>
            <w:r>
              <w:rPr>
                <w:rFonts w:ascii="仿宋_GB2312" w:eastAsia="仿宋_GB2312" w:cs="仿宋_GB2312" w:hint="eastAsia"/>
                <w:sz w:val="18"/>
                <w:szCs w:val="18"/>
              </w:rPr>
              <w:t>有前款第</w:t>
            </w:r>
            <w:r>
              <w:rPr>
                <w:rFonts w:ascii="仿宋_GB2312" w:eastAsia="仿宋_GB2312" w:cs="仿宋_GB2312"/>
                <w:sz w:val="18"/>
                <w:szCs w:val="18"/>
              </w:rPr>
              <w:t>(</w:t>
            </w:r>
            <w:r>
              <w:rPr>
                <w:rFonts w:ascii="仿宋_GB2312" w:eastAsia="仿宋_GB2312" w:cs="仿宋_GB2312" w:hint="eastAsia"/>
                <w:sz w:val="18"/>
                <w:szCs w:val="18"/>
              </w:rPr>
              <w:t>三</w:t>
            </w:r>
            <w:r>
              <w:rPr>
                <w:rFonts w:ascii="仿宋_GB2312" w:eastAsia="仿宋_GB2312" w:cs="仿宋_GB2312"/>
                <w:sz w:val="18"/>
                <w:szCs w:val="18"/>
              </w:rPr>
              <w:t>)</w:t>
            </w:r>
            <w:r>
              <w:rPr>
                <w:rFonts w:ascii="仿宋_GB2312" w:eastAsia="仿宋_GB2312" w:cs="仿宋_GB2312" w:hint="eastAsia"/>
                <w:sz w:val="18"/>
                <w:szCs w:val="18"/>
              </w:rPr>
              <w:t>项行为的，并可由有关部门按管理权限对单位主要负责人和直接责任人给予行政处分；构成犯罪的，依法追究刑事责任。</w:t>
            </w:r>
          </w:p>
          <w:p w:rsidR="007D5640" w:rsidRDefault="006D2126">
            <w:pPr>
              <w:spacing w:line="240" w:lineRule="exact"/>
              <w:rPr>
                <w:rFonts w:cs="Times New Roman"/>
              </w:rPr>
            </w:pPr>
            <w:r>
              <w:rPr>
                <w:rFonts w:ascii="仿宋_GB2312" w:eastAsia="仿宋_GB2312" w:cs="仿宋_GB2312" w:hint="eastAsia"/>
                <w:sz w:val="18"/>
                <w:szCs w:val="18"/>
              </w:rPr>
              <w:t>《浙江省住房公积金条例》第三十九条规定：“职工采取欺骗手段，提取本人住房公积金账户中储存余额的，管理中心应当追回提取款项本息，并可对提取人处以提取金额百分之五至百分之十的罚款”。</w:t>
            </w:r>
          </w:p>
        </w:tc>
      </w:tr>
      <w:tr w:rsidR="007D5640">
        <w:trPr>
          <w:trHeight w:val="2333"/>
        </w:trPr>
        <w:tc>
          <w:tcPr>
            <w:tcW w:w="4608" w:type="dxa"/>
            <w:gridSpan w:val="3"/>
            <w:tcBorders>
              <w:top w:val="dotDash" w:sz="4" w:space="0" w:color="auto"/>
            </w:tcBorders>
          </w:tcPr>
          <w:p w:rsidR="007D5640" w:rsidRDefault="006D2126">
            <w:pPr>
              <w:ind w:firstLine="420"/>
              <w:jc w:val="left"/>
              <w:rPr>
                <w:rFonts w:cs="Times New Roman"/>
              </w:rPr>
            </w:pPr>
            <w:r>
              <w:rPr>
                <w:rFonts w:cs="宋体" w:hint="eastAsia"/>
              </w:rPr>
              <w:t>根据《住房公积金管理条例》第二十五条规定，本单位已对该职工提取事项进行审核，情况属实。</w:t>
            </w:r>
          </w:p>
          <w:p w:rsidR="007D5640" w:rsidRDefault="007D5640">
            <w:pPr>
              <w:ind w:firstLine="420"/>
              <w:jc w:val="left"/>
              <w:rPr>
                <w:rFonts w:cs="Times New Roman"/>
              </w:rPr>
            </w:pPr>
          </w:p>
          <w:p w:rsidR="007D5640" w:rsidRDefault="007D5640">
            <w:pPr>
              <w:ind w:firstLine="420"/>
              <w:jc w:val="left"/>
              <w:rPr>
                <w:rFonts w:cs="Times New Roman"/>
              </w:rPr>
            </w:pPr>
          </w:p>
          <w:p w:rsidR="007D5640" w:rsidRDefault="007D5640">
            <w:pPr>
              <w:ind w:firstLine="420"/>
              <w:jc w:val="left"/>
              <w:rPr>
                <w:rFonts w:cs="Times New Roman"/>
              </w:rPr>
            </w:pPr>
          </w:p>
          <w:p w:rsidR="007D5640" w:rsidRDefault="006D2126">
            <w:pPr>
              <w:jc w:val="left"/>
              <w:rPr>
                <w:rFonts w:cs="Times New Roman"/>
              </w:rPr>
            </w:pPr>
            <w:r>
              <w:rPr>
                <w:rFonts w:cs="宋体" w:hint="eastAsia"/>
              </w:rPr>
              <w:t>单位签盖预留印鉴</w:t>
            </w:r>
          </w:p>
        </w:tc>
        <w:tc>
          <w:tcPr>
            <w:tcW w:w="4680" w:type="dxa"/>
            <w:gridSpan w:val="3"/>
            <w:tcBorders>
              <w:top w:val="dotDash" w:sz="4" w:space="0" w:color="auto"/>
            </w:tcBorders>
          </w:tcPr>
          <w:p w:rsidR="007D5640" w:rsidRDefault="006D2126">
            <w:pPr>
              <w:rPr>
                <w:rFonts w:cs="Times New Roman"/>
              </w:rPr>
            </w:pPr>
            <w:r>
              <w:rPr>
                <w:rFonts w:cs="宋体" w:hint="eastAsia"/>
              </w:rPr>
              <w:t>本人承诺：提供的提取资料真实、合法，如有虚假，愿承担相应的法律责任。</w:t>
            </w:r>
          </w:p>
          <w:p w:rsidR="007D5640" w:rsidRDefault="007D5640">
            <w:pPr>
              <w:rPr>
                <w:rFonts w:cs="Times New Roman"/>
                <w:sz w:val="18"/>
                <w:szCs w:val="18"/>
              </w:rPr>
            </w:pPr>
          </w:p>
          <w:p w:rsidR="007D5640" w:rsidRDefault="006D2126">
            <w:pPr>
              <w:rPr>
                <w:rFonts w:cs="Times New Roman"/>
              </w:rPr>
            </w:pPr>
            <w:r>
              <w:rPr>
                <w:rFonts w:cs="宋体" w:hint="eastAsia"/>
              </w:rPr>
              <w:t>提取人确认签名：</w:t>
            </w:r>
          </w:p>
          <w:p w:rsidR="007D5640" w:rsidRDefault="007D5640">
            <w:pPr>
              <w:rPr>
                <w:rFonts w:cs="Times New Roman"/>
              </w:rPr>
            </w:pPr>
          </w:p>
          <w:p w:rsidR="007D5640" w:rsidRDefault="006D2126">
            <w:pPr>
              <w:rPr>
                <w:rFonts w:cs="Times New Roman"/>
              </w:rPr>
            </w:pPr>
            <w:r>
              <w:rPr>
                <w:rFonts w:cs="宋体" w:hint="eastAsia"/>
              </w:rPr>
              <w:t>委托提取人确认签名：</w:t>
            </w:r>
          </w:p>
          <w:p w:rsidR="007D5640" w:rsidRDefault="006D2126">
            <w:pPr>
              <w:rPr>
                <w:rFonts w:cs="Times New Roman"/>
              </w:rPr>
            </w:pPr>
            <w:r>
              <w:rPr>
                <w:rFonts w:cs="宋体" w:hint="eastAsia"/>
              </w:rPr>
              <w:t>委托提取人证件号码：</w:t>
            </w:r>
          </w:p>
        </w:tc>
      </w:tr>
    </w:tbl>
    <w:p w:rsidR="007D5640" w:rsidRDefault="007D5640">
      <w:pPr>
        <w:ind w:firstLineChars="200" w:firstLine="361"/>
        <w:rPr>
          <w:rFonts w:cs="Times New Roman"/>
          <w:b/>
          <w:bCs/>
          <w:sz w:val="18"/>
          <w:szCs w:val="18"/>
        </w:rPr>
      </w:pPr>
    </w:p>
    <w:p w:rsidR="007D5640" w:rsidRDefault="006D2126">
      <w:pPr>
        <w:jc w:val="center"/>
        <w:rPr>
          <w:rFonts w:cs="Times New Roman"/>
          <w:b/>
          <w:bCs/>
          <w:sz w:val="32"/>
          <w:szCs w:val="32"/>
        </w:rPr>
      </w:pPr>
      <w:r>
        <w:rPr>
          <w:rFonts w:cs="宋体" w:hint="eastAsia"/>
          <w:b/>
          <w:bCs/>
          <w:sz w:val="32"/>
          <w:szCs w:val="32"/>
        </w:rPr>
        <w:lastRenderedPageBreak/>
        <w:t>宁波市住房公积金提取申请书</w:t>
      </w:r>
    </w:p>
    <w:p w:rsidR="007D5640" w:rsidRDefault="006D2126">
      <w:pPr>
        <w:jc w:val="center"/>
        <w:rPr>
          <w:rFonts w:cs="Times New Roman"/>
          <w:sz w:val="28"/>
          <w:szCs w:val="28"/>
        </w:rPr>
      </w:pPr>
      <w:r>
        <w:rPr>
          <w:rFonts w:cs="宋体" w:hint="eastAsia"/>
          <w:sz w:val="28"/>
          <w:szCs w:val="28"/>
        </w:rPr>
        <w:t>年</w:t>
      </w:r>
      <w:r w:rsidR="00414491">
        <w:rPr>
          <w:rFonts w:cs="宋体" w:hint="eastAsia"/>
          <w:sz w:val="28"/>
          <w:szCs w:val="28"/>
        </w:rPr>
        <w:t xml:space="preserve">   </w:t>
      </w:r>
      <w:r>
        <w:rPr>
          <w:rFonts w:cs="宋体" w:hint="eastAsia"/>
          <w:sz w:val="28"/>
          <w:szCs w:val="28"/>
        </w:rPr>
        <w:t>月</w:t>
      </w:r>
      <w:r w:rsidR="00414491">
        <w:rPr>
          <w:rFonts w:cs="宋体" w:hint="eastAsia"/>
          <w:sz w:val="28"/>
          <w:szCs w:val="28"/>
        </w:rPr>
        <w:t xml:space="preserve">   </w:t>
      </w:r>
      <w:r>
        <w:rPr>
          <w:rFonts w:cs="宋体" w:hint="eastAsia"/>
          <w:sz w:val="28"/>
          <w:szCs w:val="28"/>
        </w:rPr>
        <w:t>日</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669"/>
        <w:gridCol w:w="1035"/>
        <w:gridCol w:w="1705"/>
        <w:gridCol w:w="2471"/>
      </w:tblGrid>
      <w:tr w:rsidR="007D5640" w:rsidTr="000B2045">
        <w:trPr>
          <w:trHeight w:val="443"/>
        </w:trPr>
        <w:tc>
          <w:tcPr>
            <w:tcW w:w="1704" w:type="dxa"/>
            <w:vAlign w:val="center"/>
          </w:tcPr>
          <w:p w:rsidR="007D5640" w:rsidRDefault="006D2126">
            <w:pPr>
              <w:jc w:val="center"/>
              <w:rPr>
                <w:rFonts w:cs="Times New Roman"/>
                <w:sz w:val="18"/>
                <w:szCs w:val="18"/>
              </w:rPr>
            </w:pPr>
            <w:r>
              <w:rPr>
                <w:rFonts w:cs="宋体" w:hint="eastAsia"/>
                <w:sz w:val="18"/>
                <w:szCs w:val="18"/>
              </w:rPr>
              <w:t>单位名称</w:t>
            </w:r>
          </w:p>
        </w:tc>
        <w:tc>
          <w:tcPr>
            <w:tcW w:w="3408" w:type="dxa"/>
            <w:gridSpan w:val="3"/>
            <w:vAlign w:val="center"/>
          </w:tcPr>
          <w:p w:rsidR="007D5640" w:rsidRDefault="000B2045" w:rsidP="000B2045">
            <w:pPr>
              <w:jc w:val="center"/>
              <w:rPr>
                <w:rFonts w:cs="Times New Roman"/>
                <w:sz w:val="18"/>
                <w:szCs w:val="18"/>
              </w:rPr>
            </w:pPr>
            <w:r>
              <w:rPr>
                <w:rFonts w:cs="Times New Roman" w:hint="eastAsia"/>
                <w:sz w:val="18"/>
                <w:szCs w:val="18"/>
              </w:rPr>
              <w:t>浙江万里学院</w:t>
            </w:r>
          </w:p>
        </w:tc>
        <w:tc>
          <w:tcPr>
            <w:tcW w:w="1705" w:type="dxa"/>
            <w:vAlign w:val="center"/>
          </w:tcPr>
          <w:p w:rsidR="007D5640" w:rsidRDefault="006D2126">
            <w:pPr>
              <w:jc w:val="center"/>
              <w:rPr>
                <w:rFonts w:cs="Times New Roman"/>
                <w:b/>
                <w:bCs/>
                <w:sz w:val="18"/>
                <w:szCs w:val="18"/>
              </w:rPr>
            </w:pPr>
            <w:r>
              <w:rPr>
                <w:rFonts w:cs="宋体" w:hint="eastAsia"/>
                <w:sz w:val="18"/>
                <w:szCs w:val="18"/>
              </w:rPr>
              <w:t>职工姓名</w:t>
            </w:r>
          </w:p>
        </w:tc>
        <w:tc>
          <w:tcPr>
            <w:tcW w:w="2471" w:type="dxa"/>
          </w:tcPr>
          <w:p w:rsidR="007D5640" w:rsidRDefault="007D5640">
            <w:pPr>
              <w:rPr>
                <w:rFonts w:cs="Times New Roman"/>
                <w:b/>
                <w:bCs/>
                <w:sz w:val="18"/>
                <w:szCs w:val="18"/>
              </w:rPr>
            </w:pPr>
          </w:p>
          <w:p w:rsidR="007D5640" w:rsidRDefault="007D5640">
            <w:pPr>
              <w:rPr>
                <w:rFonts w:cs="Times New Roman"/>
                <w:b/>
                <w:bCs/>
                <w:sz w:val="18"/>
                <w:szCs w:val="18"/>
              </w:rPr>
            </w:pPr>
          </w:p>
        </w:tc>
      </w:tr>
      <w:tr w:rsidR="007D5640" w:rsidTr="000B2045">
        <w:tc>
          <w:tcPr>
            <w:tcW w:w="1704" w:type="dxa"/>
            <w:vAlign w:val="center"/>
          </w:tcPr>
          <w:p w:rsidR="007D5640" w:rsidRDefault="006D2126">
            <w:pPr>
              <w:jc w:val="center"/>
              <w:rPr>
                <w:rFonts w:cs="Times New Roman"/>
                <w:sz w:val="18"/>
                <w:szCs w:val="18"/>
              </w:rPr>
            </w:pPr>
            <w:r>
              <w:rPr>
                <w:rFonts w:cs="宋体" w:hint="eastAsia"/>
                <w:sz w:val="18"/>
                <w:szCs w:val="18"/>
              </w:rPr>
              <w:t>单位住房公积金账号</w:t>
            </w:r>
          </w:p>
        </w:tc>
        <w:tc>
          <w:tcPr>
            <w:tcW w:w="3408" w:type="dxa"/>
            <w:gridSpan w:val="3"/>
            <w:vAlign w:val="center"/>
          </w:tcPr>
          <w:p w:rsidR="007D5640" w:rsidRDefault="000B2045" w:rsidP="000B2045">
            <w:pPr>
              <w:jc w:val="center"/>
              <w:rPr>
                <w:rFonts w:cs="Times New Roman"/>
                <w:sz w:val="18"/>
                <w:szCs w:val="18"/>
              </w:rPr>
            </w:pPr>
            <w:r>
              <w:rPr>
                <w:rFonts w:cs="Times New Roman" w:hint="eastAsia"/>
                <w:sz w:val="18"/>
                <w:szCs w:val="18"/>
              </w:rPr>
              <w:t>010800000596</w:t>
            </w:r>
          </w:p>
        </w:tc>
        <w:tc>
          <w:tcPr>
            <w:tcW w:w="1705" w:type="dxa"/>
            <w:vAlign w:val="center"/>
          </w:tcPr>
          <w:p w:rsidR="007D5640" w:rsidRDefault="006D2126">
            <w:pPr>
              <w:jc w:val="center"/>
              <w:rPr>
                <w:rFonts w:cs="Times New Roman"/>
                <w:sz w:val="18"/>
                <w:szCs w:val="18"/>
              </w:rPr>
            </w:pPr>
            <w:r>
              <w:rPr>
                <w:rFonts w:cs="宋体" w:hint="eastAsia"/>
                <w:sz w:val="18"/>
                <w:szCs w:val="18"/>
              </w:rPr>
              <w:t>个人住房公积金账号</w:t>
            </w:r>
          </w:p>
        </w:tc>
        <w:tc>
          <w:tcPr>
            <w:tcW w:w="2471" w:type="dxa"/>
          </w:tcPr>
          <w:p w:rsidR="007D5640" w:rsidRDefault="007D5640">
            <w:pPr>
              <w:rPr>
                <w:rFonts w:cs="Times New Roman"/>
                <w:sz w:val="18"/>
                <w:szCs w:val="18"/>
              </w:rPr>
            </w:pPr>
          </w:p>
        </w:tc>
      </w:tr>
      <w:tr w:rsidR="007D5640">
        <w:trPr>
          <w:trHeight w:val="431"/>
        </w:trPr>
        <w:tc>
          <w:tcPr>
            <w:tcW w:w="1704" w:type="dxa"/>
            <w:vAlign w:val="center"/>
          </w:tcPr>
          <w:p w:rsidR="007D5640" w:rsidRDefault="006D2126">
            <w:pPr>
              <w:jc w:val="center"/>
              <w:rPr>
                <w:rFonts w:cs="Times New Roman"/>
                <w:sz w:val="18"/>
                <w:szCs w:val="18"/>
              </w:rPr>
            </w:pPr>
            <w:r>
              <w:rPr>
                <w:rFonts w:cs="宋体" w:hint="eastAsia"/>
                <w:sz w:val="18"/>
                <w:szCs w:val="18"/>
              </w:rPr>
              <w:t>提取原因</w:t>
            </w:r>
          </w:p>
        </w:tc>
        <w:tc>
          <w:tcPr>
            <w:tcW w:w="3408" w:type="dxa"/>
            <w:gridSpan w:val="3"/>
            <w:vAlign w:val="center"/>
          </w:tcPr>
          <w:p w:rsidR="007D5640" w:rsidRDefault="007D5640">
            <w:pPr>
              <w:rPr>
                <w:rFonts w:cs="Times New Roman"/>
                <w:sz w:val="18"/>
                <w:szCs w:val="18"/>
              </w:rPr>
            </w:pPr>
          </w:p>
        </w:tc>
        <w:tc>
          <w:tcPr>
            <w:tcW w:w="1705" w:type="dxa"/>
            <w:vAlign w:val="center"/>
          </w:tcPr>
          <w:p w:rsidR="007D5640" w:rsidRDefault="006D2126">
            <w:pPr>
              <w:jc w:val="center"/>
              <w:rPr>
                <w:rFonts w:cs="Times New Roman"/>
                <w:sz w:val="18"/>
                <w:szCs w:val="18"/>
              </w:rPr>
            </w:pPr>
            <w:r>
              <w:rPr>
                <w:rFonts w:cs="宋体" w:hint="eastAsia"/>
                <w:sz w:val="18"/>
                <w:szCs w:val="18"/>
              </w:rPr>
              <w:t>移动电话</w:t>
            </w:r>
          </w:p>
        </w:tc>
        <w:tc>
          <w:tcPr>
            <w:tcW w:w="2471" w:type="dxa"/>
          </w:tcPr>
          <w:p w:rsidR="007D5640" w:rsidRDefault="007D5640">
            <w:pPr>
              <w:rPr>
                <w:rFonts w:cs="Times New Roman"/>
                <w:sz w:val="18"/>
                <w:szCs w:val="18"/>
              </w:rPr>
            </w:pPr>
          </w:p>
        </w:tc>
      </w:tr>
      <w:tr w:rsidR="007D5640">
        <w:tc>
          <w:tcPr>
            <w:tcW w:w="1704" w:type="dxa"/>
            <w:vMerge w:val="restart"/>
            <w:vAlign w:val="center"/>
          </w:tcPr>
          <w:p w:rsidR="007D5640" w:rsidRDefault="006D2126">
            <w:pPr>
              <w:jc w:val="center"/>
              <w:rPr>
                <w:rFonts w:cs="Times New Roman"/>
                <w:sz w:val="18"/>
                <w:szCs w:val="18"/>
              </w:rPr>
            </w:pPr>
            <w:r>
              <w:rPr>
                <w:rFonts w:cs="宋体" w:hint="eastAsia"/>
                <w:sz w:val="18"/>
                <w:szCs w:val="18"/>
              </w:rPr>
              <w:t>申请提取金额</w:t>
            </w:r>
          </w:p>
        </w:tc>
        <w:tc>
          <w:tcPr>
            <w:tcW w:w="1704" w:type="dxa"/>
            <w:vAlign w:val="center"/>
          </w:tcPr>
          <w:p w:rsidR="007D5640" w:rsidRDefault="006D2126">
            <w:pPr>
              <w:jc w:val="center"/>
              <w:rPr>
                <w:rFonts w:cs="Times New Roman"/>
                <w:sz w:val="18"/>
                <w:szCs w:val="18"/>
              </w:rPr>
            </w:pPr>
            <w:r>
              <w:rPr>
                <w:rFonts w:cs="宋体" w:hint="eastAsia"/>
                <w:sz w:val="18"/>
                <w:szCs w:val="18"/>
              </w:rPr>
              <w:t>一般住房公积金</w:t>
            </w:r>
          </w:p>
        </w:tc>
        <w:tc>
          <w:tcPr>
            <w:tcW w:w="1704" w:type="dxa"/>
            <w:gridSpan w:val="2"/>
            <w:vAlign w:val="center"/>
          </w:tcPr>
          <w:p w:rsidR="007D5640" w:rsidRDefault="006D2126">
            <w:pPr>
              <w:jc w:val="center"/>
              <w:rPr>
                <w:rFonts w:cs="Times New Roman"/>
                <w:sz w:val="18"/>
                <w:szCs w:val="18"/>
              </w:rPr>
            </w:pPr>
            <w:r>
              <w:rPr>
                <w:rFonts w:cs="宋体" w:hint="eastAsia"/>
                <w:sz w:val="18"/>
                <w:szCs w:val="18"/>
              </w:rPr>
              <w:t>按月补贴</w:t>
            </w:r>
          </w:p>
        </w:tc>
        <w:tc>
          <w:tcPr>
            <w:tcW w:w="1705" w:type="dxa"/>
            <w:vAlign w:val="center"/>
          </w:tcPr>
          <w:p w:rsidR="007D5640" w:rsidRDefault="006D2126">
            <w:pPr>
              <w:jc w:val="center"/>
              <w:rPr>
                <w:rFonts w:cs="Times New Roman"/>
                <w:sz w:val="18"/>
                <w:szCs w:val="18"/>
              </w:rPr>
            </w:pPr>
            <w:r>
              <w:rPr>
                <w:rFonts w:cs="宋体" w:hint="eastAsia"/>
                <w:sz w:val="18"/>
                <w:szCs w:val="18"/>
              </w:rPr>
              <w:t>一次性住房补贴</w:t>
            </w:r>
          </w:p>
        </w:tc>
        <w:tc>
          <w:tcPr>
            <w:tcW w:w="2471" w:type="dxa"/>
          </w:tcPr>
          <w:p w:rsidR="007D5640" w:rsidRDefault="007D5640">
            <w:pPr>
              <w:rPr>
                <w:rFonts w:cs="Times New Roman"/>
                <w:sz w:val="18"/>
                <w:szCs w:val="18"/>
              </w:rPr>
            </w:pPr>
          </w:p>
          <w:p w:rsidR="007D5640" w:rsidRDefault="007D5640">
            <w:pPr>
              <w:rPr>
                <w:rFonts w:cs="Times New Roman"/>
                <w:sz w:val="18"/>
                <w:szCs w:val="18"/>
              </w:rPr>
            </w:pPr>
          </w:p>
        </w:tc>
      </w:tr>
      <w:tr w:rsidR="007D5640">
        <w:trPr>
          <w:trHeight w:val="451"/>
        </w:trPr>
        <w:tc>
          <w:tcPr>
            <w:tcW w:w="1704" w:type="dxa"/>
            <w:vMerge/>
          </w:tcPr>
          <w:p w:rsidR="007D5640" w:rsidRDefault="007D5640">
            <w:pPr>
              <w:rPr>
                <w:rFonts w:cs="Times New Roman"/>
                <w:sz w:val="18"/>
                <w:szCs w:val="18"/>
              </w:rPr>
            </w:pPr>
          </w:p>
        </w:tc>
        <w:tc>
          <w:tcPr>
            <w:tcW w:w="1704" w:type="dxa"/>
          </w:tcPr>
          <w:p w:rsidR="007D5640" w:rsidRDefault="007D5640">
            <w:pPr>
              <w:rPr>
                <w:rFonts w:cs="Times New Roman"/>
                <w:sz w:val="18"/>
                <w:szCs w:val="18"/>
              </w:rPr>
            </w:pPr>
          </w:p>
        </w:tc>
        <w:tc>
          <w:tcPr>
            <w:tcW w:w="1704" w:type="dxa"/>
            <w:gridSpan w:val="2"/>
          </w:tcPr>
          <w:p w:rsidR="007D5640" w:rsidRDefault="007D5640">
            <w:pPr>
              <w:rPr>
                <w:rFonts w:cs="Times New Roman"/>
                <w:sz w:val="18"/>
                <w:szCs w:val="18"/>
              </w:rPr>
            </w:pPr>
          </w:p>
        </w:tc>
        <w:tc>
          <w:tcPr>
            <w:tcW w:w="1705" w:type="dxa"/>
          </w:tcPr>
          <w:p w:rsidR="007D5640" w:rsidRDefault="007D5640">
            <w:pPr>
              <w:rPr>
                <w:rFonts w:cs="Times New Roman"/>
                <w:sz w:val="18"/>
                <w:szCs w:val="18"/>
              </w:rPr>
            </w:pPr>
          </w:p>
        </w:tc>
        <w:tc>
          <w:tcPr>
            <w:tcW w:w="2471" w:type="dxa"/>
          </w:tcPr>
          <w:p w:rsidR="007D5640" w:rsidRDefault="00D61560">
            <w:pPr>
              <w:rPr>
                <w:rFonts w:cs="Times New Roman"/>
                <w:sz w:val="18"/>
                <w:szCs w:val="18"/>
              </w:rPr>
            </w:pPr>
            <w:r w:rsidRPr="00D61560">
              <w:pict>
                <v:rect id="_x0000_s1027" style="position:absolute;left:0;text-align:left;margin-left:127.15pt;margin-top:-.65pt;width:21.75pt;height:182.25pt;z-index:2;mso-position-horizontal-relative:text;mso-position-vertical-relative:text;v-text-anchor:middle" filled="f" stroked="f" strokeweight="2pt">
                  <v:textbox>
                    <w:txbxContent>
                      <w:p w:rsidR="007D5640" w:rsidRDefault="006D2126">
                        <w:pPr>
                          <w:jc w:val="center"/>
                          <w:rPr>
                            <w:color w:val="000000"/>
                          </w:rPr>
                        </w:pPr>
                        <w:r>
                          <w:rPr>
                            <w:rFonts w:cs="宋体" w:hint="eastAsia"/>
                            <w:color w:val="000000"/>
                          </w:rPr>
                          <w:t>第二联</w:t>
                        </w:r>
                      </w:p>
                      <w:p w:rsidR="007D5640" w:rsidRDefault="006D2126">
                        <w:pPr>
                          <w:jc w:val="center"/>
                          <w:rPr>
                            <w:rFonts w:cs="Times New Roman"/>
                            <w:color w:val="000000"/>
                          </w:rPr>
                        </w:pPr>
                        <w:r>
                          <w:rPr>
                            <w:rFonts w:cs="宋体" w:hint="eastAsia"/>
                            <w:color w:val="000000"/>
                          </w:rPr>
                          <w:t>单位留存</w:t>
                        </w:r>
                      </w:p>
                    </w:txbxContent>
                  </v:textbox>
                </v:rect>
              </w:pict>
            </w:r>
          </w:p>
        </w:tc>
      </w:tr>
      <w:tr w:rsidR="007D5640">
        <w:trPr>
          <w:trHeight w:val="398"/>
        </w:trPr>
        <w:tc>
          <w:tcPr>
            <w:tcW w:w="1704" w:type="dxa"/>
            <w:vAlign w:val="center"/>
          </w:tcPr>
          <w:p w:rsidR="007D5640" w:rsidRDefault="006D2126">
            <w:pPr>
              <w:jc w:val="center"/>
              <w:rPr>
                <w:rFonts w:cs="Times New Roman"/>
                <w:sz w:val="18"/>
                <w:szCs w:val="18"/>
              </w:rPr>
            </w:pPr>
            <w:r>
              <w:rPr>
                <w:rFonts w:cs="宋体" w:hint="eastAsia"/>
                <w:sz w:val="18"/>
                <w:szCs w:val="18"/>
              </w:rPr>
              <w:t>合计金额</w:t>
            </w:r>
          </w:p>
          <w:p w:rsidR="007D5640" w:rsidRDefault="006D2126">
            <w:pPr>
              <w:jc w:val="center"/>
              <w:rPr>
                <w:rFonts w:cs="Times New Roman"/>
                <w:sz w:val="18"/>
                <w:szCs w:val="18"/>
              </w:rPr>
            </w:pPr>
            <w:r>
              <w:rPr>
                <w:rFonts w:cs="宋体" w:hint="eastAsia"/>
                <w:sz w:val="18"/>
                <w:szCs w:val="18"/>
              </w:rPr>
              <w:t>（大写）</w:t>
            </w:r>
          </w:p>
        </w:tc>
        <w:tc>
          <w:tcPr>
            <w:tcW w:w="5113" w:type="dxa"/>
            <w:gridSpan w:val="4"/>
          </w:tcPr>
          <w:p w:rsidR="007D5640" w:rsidRDefault="007D5640">
            <w:pPr>
              <w:rPr>
                <w:rFonts w:cs="Times New Roman"/>
                <w:sz w:val="18"/>
                <w:szCs w:val="18"/>
              </w:rPr>
            </w:pPr>
          </w:p>
        </w:tc>
        <w:tc>
          <w:tcPr>
            <w:tcW w:w="2471" w:type="dxa"/>
            <w:vAlign w:val="center"/>
          </w:tcPr>
          <w:p w:rsidR="007D5640" w:rsidRDefault="006D2126">
            <w:pPr>
              <w:rPr>
                <w:rFonts w:cs="Times New Roman"/>
                <w:b/>
                <w:bCs/>
                <w:sz w:val="18"/>
                <w:szCs w:val="18"/>
              </w:rPr>
            </w:pPr>
            <w:r>
              <w:rPr>
                <w:rFonts w:cs="宋体" w:hint="eastAsia"/>
                <w:b/>
                <w:bCs/>
                <w:sz w:val="18"/>
                <w:szCs w:val="18"/>
              </w:rPr>
              <w:t>￥</w:t>
            </w:r>
          </w:p>
        </w:tc>
      </w:tr>
      <w:tr w:rsidR="007D5640">
        <w:trPr>
          <w:trHeight w:val="549"/>
        </w:trPr>
        <w:tc>
          <w:tcPr>
            <w:tcW w:w="1704" w:type="dxa"/>
            <w:vAlign w:val="center"/>
          </w:tcPr>
          <w:p w:rsidR="007D5640" w:rsidRDefault="006D2126">
            <w:pPr>
              <w:jc w:val="center"/>
              <w:rPr>
                <w:rFonts w:cs="Times New Roman"/>
                <w:sz w:val="18"/>
                <w:szCs w:val="18"/>
              </w:rPr>
            </w:pPr>
            <w:r>
              <w:rPr>
                <w:rFonts w:cs="宋体" w:hint="eastAsia"/>
                <w:sz w:val="18"/>
                <w:szCs w:val="18"/>
              </w:rPr>
              <w:t>提取方式（请打“</w:t>
            </w:r>
            <w:r>
              <w:rPr>
                <w:rFonts w:ascii="宋体" w:hAnsi="宋体" w:cs="宋体" w:hint="eastAsia"/>
                <w:sz w:val="18"/>
                <w:szCs w:val="18"/>
              </w:rPr>
              <w:t>√</w:t>
            </w:r>
            <w:r>
              <w:rPr>
                <w:rFonts w:cs="宋体" w:hint="eastAsia"/>
                <w:sz w:val="18"/>
                <w:szCs w:val="18"/>
              </w:rPr>
              <w:t>”选取）</w:t>
            </w:r>
          </w:p>
        </w:tc>
        <w:tc>
          <w:tcPr>
            <w:tcW w:w="7584" w:type="dxa"/>
            <w:gridSpan w:val="5"/>
            <w:vAlign w:val="center"/>
          </w:tcPr>
          <w:p w:rsidR="007D5640" w:rsidRDefault="006D2126">
            <w:pPr>
              <w:rPr>
                <w:rFonts w:cs="Times New Roman"/>
                <w:sz w:val="18"/>
                <w:szCs w:val="18"/>
              </w:rPr>
            </w:pPr>
            <w:r>
              <w:rPr>
                <w:sz w:val="18"/>
                <w:szCs w:val="18"/>
              </w:rPr>
              <w:t>1</w:t>
            </w:r>
            <w:r>
              <w:rPr>
                <w:rFonts w:cs="宋体" w:hint="eastAsia"/>
                <w:sz w:val="18"/>
                <w:szCs w:val="18"/>
              </w:rPr>
              <w:t>、□电子结算</w:t>
            </w:r>
            <w:r>
              <w:rPr>
                <w:sz w:val="18"/>
                <w:szCs w:val="18"/>
              </w:rPr>
              <w:t xml:space="preserve">        2</w:t>
            </w:r>
            <w:r>
              <w:rPr>
                <w:rFonts w:cs="宋体" w:hint="eastAsia"/>
                <w:sz w:val="18"/>
                <w:szCs w:val="18"/>
              </w:rPr>
              <w:t>、□现金</w:t>
            </w:r>
            <w:r>
              <w:rPr>
                <w:sz w:val="18"/>
                <w:szCs w:val="18"/>
              </w:rPr>
              <w:t xml:space="preserve">         3</w:t>
            </w:r>
            <w:r>
              <w:rPr>
                <w:rFonts w:cs="宋体" w:hint="eastAsia"/>
                <w:sz w:val="18"/>
                <w:szCs w:val="18"/>
              </w:rPr>
              <w:t>、□转账支票</w:t>
            </w:r>
          </w:p>
        </w:tc>
      </w:tr>
      <w:tr w:rsidR="007D5640">
        <w:trPr>
          <w:trHeight w:val="5573"/>
        </w:trPr>
        <w:tc>
          <w:tcPr>
            <w:tcW w:w="9288" w:type="dxa"/>
            <w:gridSpan w:val="6"/>
            <w:tcBorders>
              <w:bottom w:val="dotDash" w:sz="4" w:space="0" w:color="auto"/>
            </w:tcBorders>
          </w:tcPr>
          <w:p w:rsidR="007D5640" w:rsidRDefault="007D5640">
            <w:pPr>
              <w:rPr>
                <w:rFonts w:ascii="仿宋_GB2312" w:eastAsia="仿宋_GB2312" w:cs="Times New Roman"/>
                <w:sz w:val="18"/>
                <w:szCs w:val="18"/>
              </w:rPr>
            </w:pPr>
          </w:p>
          <w:p w:rsidR="007D5640" w:rsidRDefault="006D2126">
            <w:pPr>
              <w:spacing w:line="360" w:lineRule="exact"/>
              <w:ind w:firstLineChars="200" w:firstLine="360"/>
              <w:rPr>
                <w:rFonts w:ascii="仿宋_GB2312" w:eastAsia="仿宋_GB2312" w:cs="Times New Roman"/>
                <w:sz w:val="18"/>
                <w:szCs w:val="18"/>
              </w:rPr>
            </w:pPr>
            <w:r>
              <w:rPr>
                <w:rFonts w:ascii="仿宋_GB2312" w:eastAsia="仿宋_GB2312" w:cs="仿宋_GB2312" w:hint="eastAsia"/>
                <w:sz w:val="18"/>
                <w:szCs w:val="18"/>
              </w:rPr>
              <w:t>《刑法》第二百八十条规定：伪造、变造、买卖或者盗窃、抢夺、毁灭国家机关的公文、证件、印章的，处三年以下有期徒刑、拘役、管制或者剥夺政治权利</w:t>
            </w:r>
            <w:r>
              <w:rPr>
                <w:rFonts w:ascii="仿宋_GB2312" w:eastAsia="仿宋_GB2312" w:cs="仿宋_GB2312"/>
                <w:sz w:val="18"/>
                <w:szCs w:val="18"/>
              </w:rPr>
              <w:t>,</w:t>
            </w:r>
            <w:r>
              <w:rPr>
                <w:rFonts w:ascii="仿宋_GB2312" w:eastAsia="仿宋_GB2312" w:cs="仿宋_GB2312" w:hint="eastAsia"/>
                <w:sz w:val="18"/>
                <w:szCs w:val="18"/>
              </w:rPr>
              <w:t>并处罚金；情节严重的，处三年以上十年以下有期徒刑。</w:t>
            </w:r>
          </w:p>
          <w:p w:rsidR="007D5640" w:rsidRDefault="006D2126">
            <w:pPr>
              <w:spacing w:line="360" w:lineRule="exact"/>
              <w:ind w:firstLineChars="200" w:firstLine="360"/>
              <w:rPr>
                <w:rFonts w:ascii="仿宋_GB2312" w:eastAsia="仿宋_GB2312" w:cs="Times New Roman"/>
                <w:sz w:val="18"/>
                <w:szCs w:val="18"/>
              </w:rPr>
            </w:pPr>
            <w:r>
              <w:rPr>
                <w:rFonts w:ascii="仿宋_GB2312" w:eastAsia="仿宋_GB2312" w:cs="仿宋_GB2312" w:hint="eastAsia"/>
                <w:sz w:val="18"/>
                <w:szCs w:val="18"/>
              </w:rPr>
              <w:t>《中华人民共和国治安管理处罚法》第五十二条规定：对有“买卖或者使用伪造、变造的国家机关、人民团体、企业、事业单位或者其他组织的公文、证件、证明文件”等行为之一的，“处十日以上十五日以下拘留，可以并处一千以下罚款，情节较轻的，处五日以上十日以下拘留，可以并处五百元以下罚款”。</w:t>
            </w:r>
          </w:p>
          <w:p w:rsidR="007D5640" w:rsidRDefault="006D2126">
            <w:pPr>
              <w:spacing w:line="360" w:lineRule="exact"/>
              <w:ind w:firstLineChars="200" w:firstLine="360"/>
              <w:rPr>
                <w:rFonts w:ascii="仿宋_GB2312" w:eastAsia="仿宋_GB2312" w:cs="Times New Roman"/>
                <w:sz w:val="18"/>
                <w:szCs w:val="18"/>
              </w:rPr>
            </w:pPr>
            <w:r>
              <w:rPr>
                <w:rFonts w:ascii="仿宋_GB2312" w:eastAsia="仿宋_GB2312" w:cs="仿宋_GB2312" w:hint="eastAsia"/>
                <w:sz w:val="18"/>
                <w:szCs w:val="18"/>
              </w:rPr>
              <w:t>《浙江省住房公积金条例》第三十八条规定：“单位有下列行为之一的，由管理中心给予处罚：</w:t>
            </w:r>
            <w:r>
              <w:rPr>
                <w:rFonts w:ascii="仿宋_GB2312" w:eastAsia="仿宋_GB2312" w:cs="仿宋_GB2312"/>
                <w:sz w:val="18"/>
                <w:szCs w:val="18"/>
              </w:rPr>
              <w:t>(</w:t>
            </w:r>
            <w:r>
              <w:rPr>
                <w:rFonts w:ascii="仿宋_GB2312" w:eastAsia="仿宋_GB2312" w:cs="仿宋_GB2312" w:hint="eastAsia"/>
                <w:sz w:val="18"/>
                <w:szCs w:val="18"/>
              </w:rPr>
              <w:t>一</w:t>
            </w:r>
            <w:r>
              <w:rPr>
                <w:rFonts w:ascii="仿宋_GB2312" w:eastAsia="仿宋_GB2312" w:cs="仿宋_GB2312"/>
                <w:sz w:val="18"/>
                <w:szCs w:val="18"/>
              </w:rPr>
              <w:t>)</w:t>
            </w:r>
            <w:r>
              <w:rPr>
                <w:rFonts w:ascii="仿宋_GB2312" w:eastAsia="仿宋_GB2312" w:cs="仿宋_GB2312" w:hint="eastAsia"/>
                <w:sz w:val="18"/>
                <w:szCs w:val="18"/>
              </w:rPr>
              <w:t>未按照本条例规定办理住房公积金缴存登记或者变更、注销缴存登记的，责令限期补办；逾期不补办的，处以一万元以上五万元以下的罚款。（二</w:t>
            </w:r>
            <w:r>
              <w:rPr>
                <w:rFonts w:ascii="仿宋_GB2312" w:eastAsia="仿宋_GB2312" w:cs="仿宋_GB2312"/>
                <w:sz w:val="18"/>
                <w:szCs w:val="18"/>
              </w:rPr>
              <w:t>)</w:t>
            </w:r>
            <w:r>
              <w:rPr>
                <w:rFonts w:ascii="仿宋_GB2312" w:eastAsia="仿宋_GB2312" w:cs="仿宋_GB2312" w:hint="eastAsia"/>
                <w:sz w:val="18"/>
                <w:szCs w:val="18"/>
              </w:rPr>
              <w:t>未按照本条例规定为职工个人办理住房公积金帐户的设立、转移或者封存、启封手续的，责令限期补办；逾期不补办的，处以一万元以上五万元以下的罚款。</w:t>
            </w:r>
            <w:r>
              <w:rPr>
                <w:rFonts w:ascii="仿宋_GB2312" w:eastAsia="仿宋_GB2312" w:cs="仿宋_GB2312"/>
                <w:sz w:val="18"/>
                <w:szCs w:val="18"/>
              </w:rPr>
              <w:t>(</w:t>
            </w:r>
            <w:r>
              <w:rPr>
                <w:rFonts w:ascii="仿宋_GB2312" w:eastAsia="仿宋_GB2312" w:cs="仿宋_GB2312" w:hint="eastAsia"/>
                <w:sz w:val="18"/>
                <w:szCs w:val="18"/>
              </w:rPr>
              <w:t>三</w:t>
            </w:r>
            <w:r>
              <w:rPr>
                <w:rFonts w:ascii="仿宋_GB2312" w:eastAsia="仿宋_GB2312" w:cs="仿宋_GB2312"/>
                <w:sz w:val="18"/>
                <w:szCs w:val="18"/>
              </w:rPr>
              <w:t>)</w:t>
            </w:r>
            <w:r>
              <w:rPr>
                <w:rFonts w:ascii="仿宋_GB2312" w:eastAsia="仿宋_GB2312" w:cs="仿宋_GB2312" w:hint="eastAsia"/>
                <w:sz w:val="18"/>
                <w:szCs w:val="18"/>
              </w:rPr>
              <w:t>为职工提取住房公积金帐户中储存余额或者为职工申请住房公积金贷款出具虚假证明的，处以一千元以上一万元以下的罚款。</w:t>
            </w:r>
            <w:r>
              <w:rPr>
                <w:rFonts w:ascii="仿宋_GB2312" w:eastAsia="仿宋_GB2312" w:cs="Times New Roman"/>
                <w:sz w:val="18"/>
                <w:szCs w:val="18"/>
              </w:rPr>
              <w:br/>
            </w:r>
            <w:r>
              <w:rPr>
                <w:rFonts w:ascii="仿宋_GB2312" w:eastAsia="仿宋_GB2312" w:cs="仿宋_GB2312" w:hint="eastAsia"/>
                <w:sz w:val="18"/>
                <w:szCs w:val="18"/>
              </w:rPr>
              <w:t>有前款第</w:t>
            </w:r>
            <w:r>
              <w:rPr>
                <w:rFonts w:ascii="仿宋_GB2312" w:eastAsia="仿宋_GB2312" w:cs="仿宋_GB2312"/>
                <w:sz w:val="18"/>
                <w:szCs w:val="18"/>
              </w:rPr>
              <w:t>(</w:t>
            </w:r>
            <w:r>
              <w:rPr>
                <w:rFonts w:ascii="仿宋_GB2312" w:eastAsia="仿宋_GB2312" w:cs="仿宋_GB2312" w:hint="eastAsia"/>
                <w:sz w:val="18"/>
                <w:szCs w:val="18"/>
              </w:rPr>
              <w:t>三</w:t>
            </w:r>
            <w:r>
              <w:rPr>
                <w:rFonts w:ascii="仿宋_GB2312" w:eastAsia="仿宋_GB2312" w:cs="仿宋_GB2312"/>
                <w:sz w:val="18"/>
                <w:szCs w:val="18"/>
              </w:rPr>
              <w:t>)</w:t>
            </w:r>
            <w:r>
              <w:rPr>
                <w:rFonts w:ascii="仿宋_GB2312" w:eastAsia="仿宋_GB2312" w:cs="仿宋_GB2312" w:hint="eastAsia"/>
                <w:sz w:val="18"/>
                <w:szCs w:val="18"/>
              </w:rPr>
              <w:t>项行为的，并可由有关部门按管理权限对单位主要负责人和直接责任人给予行政处分；构成犯罪的，依法追究刑事责任。</w:t>
            </w:r>
          </w:p>
          <w:p w:rsidR="007D5640" w:rsidRDefault="006D2126">
            <w:pPr>
              <w:spacing w:line="360" w:lineRule="exact"/>
              <w:ind w:firstLineChars="200" w:firstLine="360"/>
              <w:rPr>
                <w:rFonts w:ascii="仿宋_GB2312" w:eastAsia="仿宋_GB2312" w:cs="Times New Roman"/>
                <w:sz w:val="18"/>
                <w:szCs w:val="18"/>
              </w:rPr>
            </w:pPr>
            <w:r>
              <w:rPr>
                <w:rFonts w:ascii="仿宋_GB2312" w:eastAsia="仿宋_GB2312" w:cs="仿宋_GB2312" w:hint="eastAsia"/>
                <w:sz w:val="18"/>
                <w:szCs w:val="18"/>
              </w:rPr>
              <w:t>《浙江省住房公积金条例》第三十九条规定：“职工采取欺骗手段，提取本人住房公积金账户中储存余额的，管理中心应当追回提取款项本息，并可对提取人处以提取金额百分之五至百分之十的罚款”。</w:t>
            </w:r>
          </w:p>
          <w:p w:rsidR="007D5640" w:rsidRDefault="007D5640">
            <w:pPr>
              <w:spacing w:line="360" w:lineRule="exact"/>
              <w:ind w:firstLineChars="200" w:firstLine="360"/>
              <w:rPr>
                <w:rFonts w:ascii="仿宋_GB2312" w:eastAsia="仿宋_GB2312" w:cs="Times New Roman"/>
                <w:sz w:val="18"/>
                <w:szCs w:val="18"/>
              </w:rPr>
            </w:pPr>
          </w:p>
          <w:p w:rsidR="007D5640" w:rsidRDefault="007D5640">
            <w:pPr>
              <w:ind w:firstLineChars="200" w:firstLine="480"/>
              <w:rPr>
                <w:rFonts w:cs="Times New Roman"/>
                <w:sz w:val="24"/>
                <w:szCs w:val="24"/>
              </w:rPr>
            </w:pPr>
          </w:p>
        </w:tc>
      </w:tr>
      <w:tr w:rsidR="007D5640">
        <w:trPr>
          <w:trHeight w:val="2333"/>
        </w:trPr>
        <w:tc>
          <w:tcPr>
            <w:tcW w:w="4077" w:type="dxa"/>
            <w:gridSpan w:val="3"/>
            <w:tcBorders>
              <w:top w:val="dotDash" w:sz="4" w:space="0" w:color="auto"/>
            </w:tcBorders>
          </w:tcPr>
          <w:p w:rsidR="007D5640" w:rsidRDefault="007D5640">
            <w:pPr>
              <w:ind w:firstLine="420"/>
              <w:jc w:val="left"/>
              <w:rPr>
                <w:rFonts w:cs="Times New Roman"/>
              </w:rPr>
            </w:pPr>
          </w:p>
          <w:p w:rsidR="007D5640" w:rsidRDefault="007D5640">
            <w:pPr>
              <w:jc w:val="left"/>
              <w:rPr>
                <w:rFonts w:cs="Times New Roman"/>
              </w:rPr>
            </w:pPr>
          </w:p>
          <w:p w:rsidR="007D5640" w:rsidRDefault="007D5640">
            <w:pPr>
              <w:jc w:val="left"/>
              <w:rPr>
                <w:rFonts w:cs="Times New Roman"/>
              </w:rPr>
            </w:pPr>
          </w:p>
          <w:p w:rsidR="007D5640" w:rsidRDefault="007D5640">
            <w:pPr>
              <w:jc w:val="left"/>
              <w:rPr>
                <w:rFonts w:cs="Times New Roman"/>
              </w:rPr>
            </w:pPr>
          </w:p>
          <w:p w:rsidR="007D5640" w:rsidRDefault="007D5640">
            <w:pPr>
              <w:jc w:val="left"/>
              <w:rPr>
                <w:rFonts w:cs="Times New Roman"/>
              </w:rPr>
            </w:pPr>
          </w:p>
          <w:p w:rsidR="007D5640" w:rsidRDefault="007D5640">
            <w:pPr>
              <w:jc w:val="left"/>
              <w:rPr>
                <w:rFonts w:cs="Times New Roman"/>
              </w:rPr>
            </w:pPr>
          </w:p>
          <w:p w:rsidR="007D5640" w:rsidRDefault="006D2126">
            <w:pPr>
              <w:jc w:val="left"/>
              <w:rPr>
                <w:rFonts w:cs="Times New Roman"/>
              </w:rPr>
            </w:pPr>
            <w:r>
              <w:rPr>
                <w:rFonts w:cs="宋体" w:hint="eastAsia"/>
              </w:rPr>
              <w:t>中心业务章</w:t>
            </w:r>
          </w:p>
        </w:tc>
        <w:tc>
          <w:tcPr>
            <w:tcW w:w="5211" w:type="dxa"/>
            <w:gridSpan w:val="3"/>
            <w:tcBorders>
              <w:top w:val="dotDash" w:sz="4" w:space="0" w:color="auto"/>
            </w:tcBorders>
          </w:tcPr>
          <w:p w:rsidR="007D5640" w:rsidRDefault="006D2126">
            <w:pPr>
              <w:rPr>
                <w:rFonts w:cs="Times New Roman"/>
              </w:rPr>
            </w:pPr>
            <w:r>
              <w:rPr>
                <w:rFonts w:cs="宋体" w:hint="eastAsia"/>
              </w:rPr>
              <w:t>本人承诺：提供的提取资料真实、合法，如有虚假，愿承担相应的法律责任。</w:t>
            </w:r>
          </w:p>
          <w:p w:rsidR="007D5640" w:rsidRDefault="007D5640">
            <w:pPr>
              <w:rPr>
                <w:rFonts w:cs="Times New Roman"/>
                <w:sz w:val="18"/>
                <w:szCs w:val="18"/>
              </w:rPr>
            </w:pPr>
          </w:p>
          <w:p w:rsidR="007D5640" w:rsidRDefault="006D2126">
            <w:pPr>
              <w:rPr>
                <w:rFonts w:cs="Times New Roman"/>
              </w:rPr>
            </w:pPr>
            <w:r>
              <w:rPr>
                <w:rFonts w:cs="宋体" w:hint="eastAsia"/>
              </w:rPr>
              <w:t>提取人确认签名：</w:t>
            </w:r>
          </w:p>
          <w:p w:rsidR="007D5640" w:rsidRDefault="007D5640">
            <w:pPr>
              <w:rPr>
                <w:rFonts w:cs="Times New Roman"/>
              </w:rPr>
            </w:pPr>
          </w:p>
          <w:p w:rsidR="007D5640" w:rsidRDefault="006D2126">
            <w:pPr>
              <w:rPr>
                <w:rFonts w:cs="Times New Roman"/>
              </w:rPr>
            </w:pPr>
            <w:r>
              <w:rPr>
                <w:rFonts w:cs="宋体" w:hint="eastAsia"/>
              </w:rPr>
              <w:t>委托提取人确认签名：</w:t>
            </w:r>
          </w:p>
          <w:p w:rsidR="007D5640" w:rsidRDefault="006D2126">
            <w:pPr>
              <w:rPr>
                <w:rFonts w:cs="Times New Roman"/>
              </w:rPr>
            </w:pPr>
            <w:r>
              <w:rPr>
                <w:rFonts w:cs="宋体" w:hint="eastAsia"/>
              </w:rPr>
              <w:t>委托提取人证件号码：</w:t>
            </w:r>
          </w:p>
        </w:tc>
      </w:tr>
    </w:tbl>
    <w:p w:rsidR="007D5640" w:rsidRDefault="007D5640">
      <w:pPr>
        <w:rPr>
          <w:rFonts w:cs="Times New Roman"/>
        </w:rPr>
      </w:pPr>
    </w:p>
    <w:sectPr w:rsidR="007D5640" w:rsidSect="007D5640">
      <w:pgSz w:w="11906" w:h="16838"/>
      <w:pgMar w:top="935" w:right="1286"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A36" w:rsidRDefault="00DB2A36" w:rsidP="00700D52">
      <w:r>
        <w:separator/>
      </w:r>
    </w:p>
  </w:endnote>
  <w:endnote w:type="continuationSeparator" w:id="1">
    <w:p w:rsidR="00DB2A36" w:rsidRDefault="00DB2A36" w:rsidP="00700D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A36" w:rsidRDefault="00DB2A36" w:rsidP="00700D52">
      <w:r>
        <w:separator/>
      </w:r>
    </w:p>
  </w:footnote>
  <w:footnote w:type="continuationSeparator" w:id="1">
    <w:p w:rsidR="00DB2A36" w:rsidRDefault="00DB2A36" w:rsidP="00700D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B38"/>
    <w:rsid w:val="00022DBC"/>
    <w:rsid w:val="000272BE"/>
    <w:rsid w:val="00044B38"/>
    <w:rsid w:val="00051B7D"/>
    <w:rsid w:val="00065358"/>
    <w:rsid w:val="000831F7"/>
    <w:rsid w:val="000B2045"/>
    <w:rsid w:val="000E2729"/>
    <w:rsid w:val="0010140D"/>
    <w:rsid w:val="00103277"/>
    <w:rsid w:val="0010717F"/>
    <w:rsid w:val="0013547A"/>
    <w:rsid w:val="001A5C58"/>
    <w:rsid w:val="001D6AF5"/>
    <w:rsid w:val="001E6A8E"/>
    <w:rsid w:val="0020730A"/>
    <w:rsid w:val="00215826"/>
    <w:rsid w:val="00227D6F"/>
    <w:rsid w:val="002309B9"/>
    <w:rsid w:val="00236DE8"/>
    <w:rsid w:val="00251B91"/>
    <w:rsid w:val="002829DB"/>
    <w:rsid w:val="002832F0"/>
    <w:rsid w:val="002E5BDF"/>
    <w:rsid w:val="00390448"/>
    <w:rsid w:val="003A0445"/>
    <w:rsid w:val="003B2DEE"/>
    <w:rsid w:val="003B7CEA"/>
    <w:rsid w:val="003D73BA"/>
    <w:rsid w:val="003E0398"/>
    <w:rsid w:val="00414491"/>
    <w:rsid w:val="00433871"/>
    <w:rsid w:val="0045017C"/>
    <w:rsid w:val="004751E4"/>
    <w:rsid w:val="00486557"/>
    <w:rsid w:val="004B7CCD"/>
    <w:rsid w:val="004D2F87"/>
    <w:rsid w:val="004E3122"/>
    <w:rsid w:val="00505A13"/>
    <w:rsid w:val="005338F5"/>
    <w:rsid w:val="005375EB"/>
    <w:rsid w:val="005405D9"/>
    <w:rsid w:val="0056358B"/>
    <w:rsid w:val="005644B2"/>
    <w:rsid w:val="005676F6"/>
    <w:rsid w:val="005A3874"/>
    <w:rsid w:val="005C06DE"/>
    <w:rsid w:val="005C67E2"/>
    <w:rsid w:val="005F27C4"/>
    <w:rsid w:val="005F496E"/>
    <w:rsid w:val="005F67D3"/>
    <w:rsid w:val="0068612B"/>
    <w:rsid w:val="006D2126"/>
    <w:rsid w:val="00700D52"/>
    <w:rsid w:val="00703763"/>
    <w:rsid w:val="0073282B"/>
    <w:rsid w:val="00734F5F"/>
    <w:rsid w:val="00753A61"/>
    <w:rsid w:val="00765B1D"/>
    <w:rsid w:val="00772B43"/>
    <w:rsid w:val="00795606"/>
    <w:rsid w:val="007C6F90"/>
    <w:rsid w:val="007D5640"/>
    <w:rsid w:val="007E508E"/>
    <w:rsid w:val="007E63AC"/>
    <w:rsid w:val="00801378"/>
    <w:rsid w:val="00802160"/>
    <w:rsid w:val="0082752F"/>
    <w:rsid w:val="008439A2"/>
    <w:rsid w:val="008B55D0"/>
    <w:rsid w:val="008E4CE6"/>
    <w:rsid w:val="008E4DC4"/>
    <w:rsid w:val="008F2BB4"/>
    <w:rsid w:val="00942E2B"/>
    <w:rsid w:val="00950C05"/>
    <w:rsid w:val="00987C3C"/>
    <w:rsid w:val="009C3C9F"/>
    <w:rsid w:val="00A04F6E"/>
    <w:rsid w:val="00A450AC"/>
    <w:rsid w:val="00A52A87"/>
    <w:rsid w:val="00A54C8D"/>
    <w:rsid w:val="00A84F19"/>
    <w:rsid w:val="00AA59F8"/>
    <w:rsid w:val="00AC0E57"/>
    <w:rsid w:val="00AC17AB"/>
    <w:rsid w:val="00AC48A4"/>
    <w:rsid w:val="00AE3BCC"/>
    <w:rsid w:val="00B15860"/>
    <w:rsid w:val="00B16672"/>
    <w:rsid w:val="00B242A7"/>
    <w:rsid w:val="00B667D1"/>
    <w:rsid w:val="00B87BBF"/>
    <w:rsid w:val="00BE72A0"/>
    <w:rsid w:val="00C02E62"/>
    <w:rsid w:val="00C23A8A"/>
    <w:rsid w:val="00C567B8"/>
    <w:rsid w:val="00C57119"/>
    <w:rsid w:val="00C6026E"/>
    <w:rsid w:val="00C60A34"/>
    <w:rsid w:val="00CC53A0"/>
    <w:rsid w:val="00CE1D58"/>
    <w:rsid w:val="00CE2CE3"/>
    <w:rsid w:val="00CF71B4"/>
    <w:rsid w:val="00D16CB7"/>
    <w:rsid w:val="00D17798"/>
    <w:rsid w:val="00D61560"/>
    <w:rsid w:val="00D972E1"/>
    <w:rsid w:val="00D97CCF"/>
    <w:rsid w:val="00DA6F77"/>
    <w:rsid w:val="00DB2A36"/>
    <w:rsid w:val="00DF5549"/>
    <w:rsid w:val="00E03492"/>
    <w:rsid w:val="00E1455C"/>
    <w:rsid w:val="00E742D2"/>
    <w:rsid w:val="00E74C1C"/>
    <w:rsid w:val="00E85785"/>
    <w:rsid w:val="00E91961"/>
    <w:rsid w:val="00ED3C34"/>
    <w:rsid w:val="00ED7CF5"/>
    <w:rsid w:val="00EE1078"/>
    <w:rsid w:val="00F20762"/>
    <w:rsid w:val="00F600E6"/>
    <w:rsid w:val="00F67916"/>
    <w:rsid w:val="00FA325A"/>
    <w:rsid w:val="00FB554A"/>
    <w:rsid w:val="00FC057B"/>
    <w:rsid w:val="00FC1747"/>
    <w:rsid w:val="00FE15C2"/>
    <w:rsid w:val="2082059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4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D5640"/>
    <w:pPr>
      <w:tabs>
        <w:tab w:val="center" w:pos="4153"/>
        <w:tab w:val="right" w:pos="8306"/>
      </w:tabs>
      <w:snapToGrid w:val="0"/>
      <w:jc w:val="left"/>
    </w:pPr>
    <w:rPr>
      <w:sz w:val="18"/>
      <w:szCs w:val="18"/>
    </w:rPr>
  </w:style>
  <w:style w:type="paragraph" w:styleId="a4">
    <w:name w:val="header"/>
    <w:basedOn w:val="a"/>
    <w:link w:val="Char0"/>
    <w:uiPriority w:val="99"/>
    <w:rsid w:val="007D5640"/>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7D564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locked/>
    <w:rsid w:val="007D5640"/>
    <w:rPr>
      <w:sz w:val="18"/>
      <w:szCs w:val="18"/>
    </w:rPr>
  </w:style>
  <w:style w:type="character" w:customStyle="1" w:styleId="Char">
    <w:name w:val="页脚 Char"/>
    <w:basedOn w:val="a0"/>
    <w:link w:val="a3"/>
    <w:uiPriority w:val="99"/>
    <w:qFormat/>
    <w:locked/>
    <w:rsid w:val="007D564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 波 市 住 房 公 积 金 提 取 申 请 书</dc:title>
  <dc:creator>技术部运行保障科</dc:creator>
  <cp:lastModifiedBy>admin</cp:lastModifiedBy>
  <cp:revision>33</cp:revision>
  <cp:lastPrinted>2017-06-30T08:18:00Z</cp:lastPrinted>
  <dcterms:created xsi:type="dcterms:W3CDTF">2016-06-12T02:42:00Z</dcterms:created>
  <dcterms:modified xsi:type="dcterms:W3CDTF">2017-07-03T07:02:00Z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