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5D" w:rsidRPr="000D76CE" w:rsidRDefault="00B14F5D" w:rsidP="000D76CE">
      <w:pPr>
        <w:widowControl/>
        <w:shd w:val="clear" w:color="auto" w:fill="FFFFFF"/>
        <w:spacing w:line="301" w:lineRule="atLeast"/>
        <w:jc w:val="center"/>
        <w:rPr>
          <w:rFonts w:ascii="微软雅黑" w:eastAsia="微软雅黑" w:hAnsi="微软雅黑" w:cs="Arial"/>
          <w:b/>
          <w:color w:val="2B2B2B"/>
          <w:kern w:val="0"/>
          <w:sz w:val="32"/>
          <w:szCs w:val="32"/>
        </w:rPr>
      </w:pPr>
      <w:r w:rsidRPr="008870EC">
        <w:rPr>
          <w:rFonts w:ascii="微软雅黑" w:eastAsia="微软雅黑" w:hAnsi="微软雅黑" w:cs="Arial" w:hint="eastAsia"/>
          <w:b/>
          <w:color w:val="2B2B2B"/>
          <w:kern w:val="0"/>
          <w:sz w:val="32"/>
          <w:szCs w:val="32"/>
        </w:rPr>
        <w:t>关于开通</w:t>
      </w:r>
      <w:r w:rsidR="001E7EF1" w:rsidRPr="008870EC">
        <w:rPr>
          <w:rFonts w:ascii="微软雅黑" w:eastAsia="微软雅黑" w:hAnsi="微软雅黑" w:cs="Arial" w:hint="eastAsia"/>
          <w:b/>
          <w:color w:val="2B2B2B"/>
          <w:kern w:val="0"/>
          <w:sz w:val="32"/>
          <w:szCs w:val="32"/>
        </w:rPr>
        <w:t>“聚合支付”缴费方式</w:t>
      </w:r>
      <w:r w:rsidRPr="008870EC">
        <w:rPr>
          <w:rFonts w:ascii="微软雅黑" w:eastAsia="微软雅黑" w:hAnsi="微软雅黑" w:cs="Arial" w:hint="eastAsia"/>
          <w:b/>
          <w:color w:val="2B2B2B"/>
          <w:kern w:val="0"/>
          <w:sz w:val="32"/>
          <w:szCs w:val="32"/>
        </w:rPr>
        <w:t>的通知</w:t>
      </w:r>
    </w:p>
    <w:p w:rsidR="00B8025B" w:rsidRPr="00B8025B" w:rsidRDefault="00B8025B" w:rsidP="00B8025B">
      <w:pPr>
        <w:widowControl/>
        <w:shd w:val="clear" w:color="auto" w:fill="FFFFFF"/>
        <w:spacing w:line="301" w:lineRule="atLeast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各单位、部门：</w:t>
      </w:r>
    </w:p>
    <w:p w:rsidR="0057035D" w:rsidRPr="00B8025B" w:rsidRDefault="00B8025B" w:rsidP="0057035D">
      <w:pPr>
        <w:widowControl/>
        <w:shd w:val="clear" w:color="auto" w:fill="FFFFFF"/>
        <w:spacing w:line="301" w:lineRule="atLeast"/>
        <w:ind w:firstLineChars="200" w:firstLine="400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为</w:t>
      </w:r>
      <w:r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进一步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方便广大师生来计财部办理各类缴费业务，现</w:t>
      </w:r>
      <w:r w:rsidR="0057035D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我校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与</w:t>
      </w:r>
      <w:r w:rsidR="0036443D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建行宁波市分行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合作开通</w:t>
      </w:r>
      <w:r w:rsidR="0036443D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“聚合支付”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缴费业务</w:t>
      </w:r>
      <w:r w:rsidR="0036443D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（又称建行“慧兜圈”业务）</w:t>
      </w:r>
      <w:r w:rsidR="001115E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。</w:t>
      </w:r>
      <w:r w:rsidR="00ED06C1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“聚合支付”</w:t>
      </w:r>
      <w:r w:rsidR="0057035D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是</w:t>
      </w:r>
      <w:r w:rsidR="00EB294B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指</w:t>
      </w:r>
      <w:r w:rsidR="00ED06C1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集成多家支付通道，使得</w:t>
      </w:r>
      <w:r w:rsidR="001115E9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该</w:t>
      </w:r>
      <w:r w:rsidR="00ED06C1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平台的</w:t>
      </w:r>
      <w:proofErr w:type="gramStart"/>
      <w:r w:rsidR="00ED06C1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收款码</w:t>
      </w:r>
      <w:r w:rsidR="001115E9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能同时</w:t>
      </w:r>
      <w:proofErr w:type="gramEnd"/>
      <w:r w:rsidR="001115E9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支持被集成通道的支付</w:t>
      </w:r>
      <w:proofErr w:type="gramStart"/>
      <w:r w:rsidR="001115E9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工具扫码付款</w:t>
      </w:r>
      <w:proofErr w:type="gramEnd"/>
      <w:r w:rsidR="0057035D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，</w:t>
      </w:r>
      <w:r w:rsidR="00D80DE0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它</w:t>
      </w:r>
      <w:r w:rsidR="006D0BD8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可以</w:t>
      </w:r>
      <w:r w:rsidR="0057035D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同时支持支付宝</w:t>
      </w:r>
      <w:r w:rsidR="001115E9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、</w:t>
      </w:r>
      <w:r w:rsidR="0057035D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微信</w:t>
      </w:r>
      <w:r w:rsidR="001115E9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、</w:t>
      </w:r>
      <w:r w:rsidR="0057035D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银联等主流</w:t>
      </w:r>
      <w:r w:rsidR="00CC5EEB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支付</w:t>
      </w:r>
      <w:r w:rsidR="0057035D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的</w:t>
      </w:r>
      <w:r w:rsidR="00EB294B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一种</w:t>
      </w:r>
      <w:r w:rsidR="0057035D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工具。</w:t>
      </w:r>
      <w:r w:rsidR="00D80DE0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现将</w:t>
      </w:r>
      <w:r w:rsidR="007C094C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该业务</w:t>
      </w:r>
      <w:r w:rsidR="00D80DE0" w:rsidRPr="004A7C8C">
        <w:rPr>
          <w:rFonts w:ascii="微软雅黑" w:eastAsia="微软雅黑" w:hAnsi="微软雅黑" w:cs="Arial" w:hint="eastAsia"/>
          <w:color w:val="333333"/>
          <w:sz w:val="20"/>
          <w:szCs w:val="20"/>
          <w:shd w:val="clear" w:color="auto" w:fill="FFFFFF"/>
        </w:rPr>
        <w:t>有关事项说明如下：</w:t>
      </w:r>
    </w:p>
    <w:p w:rsidR="00B8025B" w:rsidRPr="00B8025B" w:rsidRDefault="00CC5EEB" w:rsidP="00B8025B">
      <w:pPr>
        <w:widowControl/>
        <w:shd w:val="clear" w:color="auto" w:fill="FFFFFF"/>
        <w:spacing w:line="301" w:lineRule="atLeast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proofErr w:type="gramStart"/>
      <w:r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一</w:t>
      </w:r>
      <w:proofErr w:type="gramEnd"/>
      <w:r w:rsidR="006A583B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．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开通时间：自通知之日起；</w:t>
      </w:r>
    </w:p>
    <w:p w:rsidR="00B8025B" w:rsidRPr="00B8025B" w:rsidRDefault="00CC5EEB" w:rsidP="00B8025B">
      <w:pPr>
        <w:widowControl/>
        <w:shd w:val="clear" w:color="auto" w:fill="FFFFFF"/>
        <w:spacing w:line="301" w:lineRule="atLeast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r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二</w:t>
      </w:r>
      <w:r w:rsidR="006A583B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．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适用对象：所有已开通个人支付宝</w:t>
      </w:r>
      <w:r w:rsidR="00EB294B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、</w:t>
      </w:r>
      <w:proofErr w:type="gramStart"/>
      <w:r w:rsidR="00D80DE0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微信支付</w:t>
      </w:r>
      <w:proofErr w:type="gramEnd"/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功能</w:t>
      </w:r>
      <w:r w:rsidR="00D80DE0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或</w:t>
      </w:r>
      <w:r w:rsidR="007A49DF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持</w:t>
      </w:r>
      <w:r w:rsidR="00D80DE0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有</w:t>
      </w:r>
      <w:proofErr w:type="gramStart"/>
      <w:r w:rsidR="00D80DE0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银联卡的</w:t>
      </w:r>
      <w:proofErr w:type="gramEnd"/>
      <w:r w:rsidR="00D80DE0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师生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；</w:t>
      </w:r>
    </w:p>
    <w:p w:rsidR="00B8025B" w:rsidRPr="00B8025B" w:rsidRDefault="00CC5EEB" w:rsidP="00B8025B">
      <w:pPr>
        <w:widowControl/>
        <w:shd w:val="clear" w:color="auto" w:fill="FFFFFF"/>
        <w:spacing w:line="301" w:lineRule="atLeast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r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三</w:t>
      </w:r>
      <w:r w:rsidR="006A583B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．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缴费费用范围：适用于学杂费、党费、水电费、押金、工本费以及其他缴费；</w:t>
      </w:r>
    </w:p>
    <w:p w:rsidR="00B8025B" w:rsidRPr="00B8025B" w:rsidRDefault="00CC5EEB" w:rsidP="007F3FA9">
      <w:pPr>
        <w:widowControl/>
        <w:shd w:val="clear" w:color="auto" w:fill="FFFFFF"/>
        <w:spacing w:line="301" w:lineRule="atLeast"/>
        <w:ind w:left="300" w:hangingChars="150" w:hanging="300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r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四</w:t>
      </w:r>
      <w:r w:rsidR="006A583B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．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缴费</w:t>
      </w:r>
      <w:r w:rsidR="006D0BD8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方式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及地点：缴费人员可在</w:t>
      </w:r>
      <w:r w:rsidR="00F32479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钱湖、回龙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校区财务结算中心</w:t>
      </w:r>
      <w:r w:rsidR="004B52A0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或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提供</w:t>
      </w:r>
      <w:proofErr w:type="gramStart"/>
      <w:r w:rsidR="00460EDB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银联卡</w:t>
      </w:r>
      <w:r w:rsidR="00460ED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或</w:t>
      </w:r>
      <w:proofErr w:type="gramEnd"/>
      <w:r w:rsidR="007F3FA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支付宝</w:t>
      </w:r>
      <w:r w:rsidR="00F32479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、</w:t>
      </w:r>
      <w:proofErr w:type="gramStart"/>
      <w:r w:rsidR="007F3FA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微信</w:t>
      </w:r>
      <w:r w:rsidR="00460ED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的</w:t>
      </w:r>
      <w:proofErr w:type="gramEnd"/>
      <w:r w:rsidR="007F3FA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付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款码</w:t>
      </w:r>
      <w:r w:rsidR="007F3FA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，学校财务通过</w:t>
      </w:r>
      <w:proofErr w:type="gramStart"/>
      <w:r w:rsidR="007F3FA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扫</w:t>
      </w:r>
      <w:r w:rsidR="00460ED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卡</w:t>
      </w:r>
      <w:r w:rsidR="007F3FA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或扫</w:t>
      </w:r>
      <w:r w:rsidR="00460ED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码</w:t>
      </w:r>
      <w:proofErr w:type="gramEnd"/>
      <w:r w:rsidR="002E2643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的方式</w:t>
      </w:r>
      <w:r w:rsidR="007F3FA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完成缴费</w:t>
      </w:r>
      <w:r w:rsidR="00F32479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，</w:t>
      </w:r>
      <w:r w:rsidR="00C77264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并同时提供打印凭单和票据</w:t>
      </w:r>
      <w:r w:rsidR="007F3FA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。</w:t>
      </w:r>
    </w:p>
    <w:p w:rsidR="00B8025B" w:rsidRPr="00B8025B" w:rsidRDefault="00CC5EEB" w:rsidP="00B8025B">
      <w:pPr>
        <w:widowControl/>
        <w:shd w:val="clear" w:color="auto" w:fill="FFFFFF"/>
        <w:spacing w:line="301" w:lineRule="atLeast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r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五</w:t>
      </w:r>
      <w:r w:rsidR="006A583B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．</w:t>
      </w:r>
      <w:r w:rsidR="007F3FA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缴费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手续费：经向</w:t>
      </w:r>
      <w:r w:rsidR="007F3FA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建行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申请同意，学校和缴费人员均免手续费。</w:t>
      </w:r>
    </w:p>
    <w:p w:rsidR="00B8025B" w:rsidRPr="00B8025B" w:rsidRDefault="00B8025B" w:rsidP="00B8025B">
      <w:pPr>
        <w:widowControl/>
        <w:shd w:val="clear" w:color="auto" w:fill="FFFFFF"/>
        <w:spacing w:line="301" w:lineRule="atLeast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     为实现</w:t>
      </w:r>
      <w:r w:rsidR="00FE61D9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更加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安全</w:t>
      </w:r>
      <w:r w:rsidR="00F32479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、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快捷缴费，</w:t>
      </w:r>
      <w:r w:rsidR="00FE61D9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进一步</w:t>
      </w:r>
      <w:r w:rsidR="00A53A9E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规范缴费行为，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请</w:t>
      </w:r>
      <w:r w:rsidR="006F3CE5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广大师生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来财务缴费时，</w:t>
      </w:r>
      <w:r w:rsidR="00336140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可选择</w:t>
      </w:r>
      <w:r w:rsidR="007F3FA9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“聚合支付”、</w:t>
      </w:r>
      <w:r w:rsidR="00A53A9E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POS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刷卡（支持银联跨行）、</w:t>
      </w:r>
      <w:r w:rsidR="00CC1976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支付宝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或</w:t>
      </w:r>
      <w:r w:rsidR="00CC1976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网上缴费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等方式，尽量避免携带现金缴费。</w:t>
      </w:r>
    </w:p>
    <w:p w:rsidR="00B8025B" w:rsidRPr="00B8025B" w:rsidRDefault="00B8025B" w:rsidP="00B8025B">
      <w:pPr>
        <w:widowControl/>
        <w:shd w:val="clear" w:color="auto" w:fill="FFFFFF"/>
        <w:spacing w:line="301" w:lineRule="atLeast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 </w:t>
      </w:r>
    </w:p>
    <w:p w:rsidR="00B8025B" w:rsidRPr="00B8025B" w:rsidRDefault="00B8025B" w:rsidP="00B8025B">
      <w:pPr>
        <w:widowControl/>
        <w:shd w:val="clear" w:color="auto" w:fill="FFFFFF"/>
        <w:spacing w:line="301" w:lineRule="atLeast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 </w:t>
      </w:r>
    </w:p>
    <w:p w:rsidR="00B8025B" w:rsidRPr="00B8025B" w:rsidRDefault="00B8025B" w:rsidP="00B8025B">
      <w:pPr>
        <w:widowControl/>
        <w:shd w:val="clear" w:color="auto" w:fill="FFFFFF"/>
        <w:spacing w:line="301" w:lineRule="atLeast"/>
        <w:ind w:firstLine="5160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                                                                     </w:t>
      </w:r>
      <w:r w:rsidR="00336140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 xml:space="preserve">                           </w:t>
      </w:r>
      <w:r w:rsidR="00DF4C73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 xml:space="preserve">  </w:t>
      </w:r>
      <w:r w:rsidR="008870EC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 xml:space="preserve">  </w:t>
      </w:r>
      <w:r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计划财务部</w:t>
      </w:r>
    </w:p>
    <w:p w:rsidR="00B8025B" w:rsidRPr="00B8025B" w:rsidRDefault="008870EC" w:rsidP="00B8025B">
      <w:pPr>
        <w:widowControl/>
        <w:shd w:val="clear" w:color="auto" w:fill="FFFFFF"/>
        <w:spacing w:line="301" w:lineRule="atLeast"/>
        <w:ind w:firstLine="4800"/>
        <w:jc w:val="left"/>
        <w:rPr>
          <w:rFonts w:ascii="微软雅黑" w:eastAsia="微软雅黑" w:hAnsi="微软雅黑" w:cs="Arial"/>
          <w:color w:val="2B2B2B"/>
          <w:kern w:val="0"/>
          <w:sz w:val="20"/>
          <w:szCs w:val="20"/>
        </w:rPr>
      </w:pPr>
      <w:r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   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 </w:t>
      </w:r>
      <w:r w:rsidR="00B8025B" w:rsidRPr="004A7C8C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 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2018年</w:t>
      </w:r>
      <w:r w:rsidR="00A25537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9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月</w:t>
      </w:r>
      <w:r w:rsidR="00A25537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11</w:t>
      </w:r>
      <w:r w:rsidR="00B8025B" w:rsidRPr="00B8025B">
        <w:rPr>
          <w:rFonts w:ascii="微软雅黑" w:eastAsia="微软雅黑" w:hAnsi="微软雅黑" w:cs="Arial" w:hint="eastAsia"/>
          <w:color w:val="2B2B2B"/>
          <w:kern w:val="0"/>
          <w:sz w:val="20"/>
          <w:szCs w:val="20"/>
        </w:rPr>
        <w:t>日</w:t>
      </w:r>
    </w:p>
    <w:p w:rsidR="0007348B" w:rsidRPr="008870EC" w:rsidRDefault="006E39EA">
      <w:pPr>
        <w:rPr>
          <w:rFonts w:ascii="微软雅黑" w:eastAsia="微软雅黑" w:hAnsi="微软雅黑"/>
        </w:rPr>
      </w:pPr>
    </w:p>
    <w:sectPr w:rsidR="0007348B" w:rsidRPr="008870EC" w:rsidSect="00A73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EA" w:rsidRDefault="006E39EA" w:rsidP="00B8025B">
      <w:r>
        <w:separator/>
      </w:r>
    </w:p>
  </w:endnote>
  <w:endnote w:type="continuationSeparator" w:id="0">
    <w:p w:rsidR="006E39EA" w:rsidRDefault="006E39EA" w:rsidP="00B8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EA" w:rsidRDefault="006E39EA" w:rsidP="00B8025B">
      <w:r>
        <w:separator/>
      </w:r>
    </w:p>
  </w:footnote>
  <w:footnote w:type="continuationSeparator" w:id="0">
    <w:p w:rsidR="006E39EA" w:rsidRDefault="006E39EA" w:rsidP="00B80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25B"/>
    <w:rsid w:val="000D76CE"/>
    <w:rsid w:val="000E4C1F"/>
    <w:rsid w:val="001115E9"/>
    <w:rsid w:val="001D0980"/>
    <w:rsid w:val="001E7EF1"/>
    <w:rsid w:val="002038F5"/>
    <w:rsid w:val="002E2643"/>
    <w:rsid w:val="00336140"/>
    <w:rsid w:val="00340F09"/>
    <w:rsid w:val="0036443D"/>
    <w:rsid w:val="00394BE0"/>
    <w:rsid w:val="00426172"/>
    <w:rsid w:val="00460EDB"/>
    <w:rsid w:val="004A7C8C"/>
    <w:rsid w:val="004B52A0"/>
    <w:rsid w:val="0057035D"/>
    <w:rsid w:val="006A583B"/>
    <w:rsid w:val="006D0BD8"/>
    <w:rsid w:val="006E39EA"/>
    <w:rsid w:val="006F3CE5"/>
    <w:rsid w:val="007405DC"/>
    <w:rsid w:val="0078243A"/>
    <w:rsid w:val="007A49DF"/>
    <w:rsid w:val="007C094C"/>
    <w:rsid w:val="007D1E19"/>
    <w:rsid w:val="007F3FA9"/>
    <w:rsid w:val="0086067F"/>
    <w:rsid w:val="008870EC"/>
    <w:rsid w:val="00896801"/>
    <w:rsid w:val="00985D27"/>
    <w:rsid w:val="009E675D"/>
    <w:rsid w:val="00A25537"/>
    <w:rsid w:val="00A53A9E"/>
    <w:rsid w:val="00A73375"/>
    <w:rsid w:val="00B14F5D"/>
    <w:rsid w:val="00B8025B"/>
    <w:rsid w:val="00C002CF"/>
    <w:rsid w:val="00C23100"/>
    <w:rsid w:val="00C77264"/>
    <w:rsid w:val="00CC1976"/>
    <w:rsid w:val="00CC5EEB"/>
    <w:rsid w:val="00D80DE0"/>
    <w:rsid w:val="00DF4C73"/>
    <w:rsid w:val="00EB294B"/>
    <w:rsid w:val="00ED06C1"/>
    <w:rsid w:val="00F25EF9"/>
    <w:rsid w:val="00F32479"/>
    <w:rsid w:val="00FE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2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25B"/>
    <w:rPr>
      <w:sz w:val="18"/>
      <w:szCs w:val="18"/>
    </w:rPr>
  </w:style>
  <w:style w:type="character" w:customStyle="1" w:styleId="apple-converted-space">
    <w:name w:val="apple-converted-space"/>
    <w:basedOn w:val="a0"/>
    <w:rsid w:val="00B80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2018-05-28T01:23:00Z</dcterms:created>
  <dcterms:modified xsi:type="dcterms:W3CDTF">2018-09-11T00:39:00Z</dcterms:modified>
</cp:coreProperties>
</file>